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9F4F" w14:textId="695AFF3F" w:rsidR="00A27F1C" w:rsidRDefault="00FD3386" w:rsidP="00A27F1C">
      <w:pPr>
        <w:jc w:val="center"/>
        <w:rPr>
          <w:rFonts w:eastAsia="Times New Roman" w:cs="Calibri"/>
          <w:b/>
          <w:color w:val="000000"/>
          <w:sz w:val="28"/>
        </w:rPr>
      </w:pPr>
      <w:r w:rsidRPr="001F4AC3">
        <w:rPr>
          <w:rFonts w:eastAsia="Times New Roman" w:cs="Calibri"/>
          <w:b/>
          <w:color w:val="000000"/>
          <w:sz w:val="28"/>
        </w:rPr>
        <w:t>Evaluation of Outpatient Oral Chemotherapy Monitoring in Neuro Oncology Patients</w:t>
      </w:r>
      <w:bookmarkStart w:id="0" w:name="_GoBack"/>
      <w:bookmarkEnd w:id="0"/>
    </w:p>
    <w:p w14:paraId="272B238B" w14:textId="1693FED6" w:rsidR="00FD3386" w:rsidRDefault="00B945B8" w:rsidP="00FD3386">
      <w:pPr>
        <w:rPr>
          <w:rFonts w:eastAsia="Times New Roman" w:cs="Calibri"/>
          <w:color w:val="000000"/>
        </w:rPr>
      </w:pPr>
      <w:r w:rsidRPr="008F455E">
        <w:rPr>
          <w:rFonts w:eastAsia="Times New Roman" w:cs="Calibri"/>
          <w:b/>
          <w:color w:val="000000"/>
        </w:rPr>
        <w:t>Authors</w:t>
      </w:r>
      <w:r>
        <w:rPr>
          <w:rFonts w:eastAsia="Times New Roman" w:cs="Calibri"/>
          <w:color w:val="000000"/>
        </w:rPr>
        <w:t>:</w:t>
      </w:r>
      <w:r w:rsidR="008102C1">
        <w:rPr>
          <w:rFonts w:eastAsia="Times New Roman" w:cs="Calibri"/>
          <w:color w:val="000000"/>
        </w:rPr>
        <w:t xml:space="preserve"> Nicole Scott, PharmD</w:t>
      </w:r>
      <w:r w:rsidR="008F455E">
        <w:rPr>
          <w:rFonts w:eastAsia="Times New Roman" w:cs="Calibri"/>
          <w:color w:val="000000"/>
        </w:rPr>
        <w:t xml:space="preserve"> and Kathy DeGregory, PharmD</w:t>
      </w:r>
    </w:p>
    <w:p w14:paraId="47EB3550" w14:textId="545AB87C" w:rsidR="00B945B8" w:rsidRPr="00B945B8" w:rsidRDefault="00B945B8" w:rsidP="00FD3386">
      <w:pPr>
        <w:rPr>
          <w:rFonts w:eastAsia="Times New Roman" w:cs="Calibri"/>
          <w:color w:val="000000"/>
        </w:rPr>
      </w:pPr>
      <w:r w:rsidRPr="008F455E">
        <w:rPr>
          <w:rFonts w:eastAsia="Times New Roman" w:cs="Calibri"/>
          <w:b/>
          <w:color w:val="000000"/>
        </w:rPr>
        <w:t>Practice Site</w:t>
      </w:r>
      <w:r>
        <w:rPr>
          <w:rFonts w:eastAsia="Times New Roman" w:cs="Calibri"/>
          <w:color w:val="000000"/>
        </w:rPr>
        <w:t>:</w:t>
      </w:r>
      <w:r w:rsidR="008102C1">
        <w:rPr>
          <w:rFonts w:eastAsia="Times New Roman" w:cs="Calibri"/>
          <w:color w:val="000000"/>
        </w:rPr>
        <w:t xml:space="preserve"> University of Virginia (UVA) Health, Charlottesville, VA</w:t>
      </w:r>
    </w:p>
    <w:p w14:paraId="278FC316" w14:textId="7EE24207" w:rsidR="00FD3386" w:rsidRPr="00895743" w:rsidRDefault="00B945B8" w:rsidP="002546FD">
      <w:pPr>
        <w:rPr>
          <w:rFonts w:cs="Calibri"/>
          <w:u w:val="single"/>
        </w:rPr>
      </w:pPr>
      <w:r w:rsidRPr="008F455E">
        <w:rPr>
          <w:rFonts w:cs="Calibri"/>
          <w:b/>
        </w:rPr>
        <w:t>Background</w:t>
      </w:r>
      <w:r w:rsidR="00FD3386" w:rsidRPr="00895743">
        <w:rPr>
          <w:rFonts w:cs="Calibri"/>
        </w:rPr>
        <w:t>:</w:t>
      </w:r>
      <w:r w:rsidR="00895743">
        <w:rPr>
          <w:rFonts w:cs="Calibri"/>
        </w:rPr>
        <w:t xml:space="preserve"> </w:t>
      </w:r>
      <w:r w:rsidR="00FD3386">
        <w:rPr>
          <w:rFonts w:cs="Calibri"/>
        </w:rPr>
        <w:t xml:space="preserve">Oral chemotherapy has an expanding role in oncology treatment and </w:t>
      </w:r>
      <w:r w:rsidR="00FD3386" w:rsidRPr="002E1B49">
        <w:rPr>
          <w:rFonts w:cs="Calibri"/>
        </w:rPr>
        <w:t>represents a fundamental change in contemporary oncology practice</w:t>
      </w:r>
      <w:r w:rsidR="00FD3386">
        <w:rPr>
          <w:rFonts w:cs="Calibri"/>
        </w:rPr>
        <w:t xml:space="preserve">. Oral chemotherapy has many of the same side effects as traditional intravenous chemotherapy and requires weekly laboratory testing and monitoring. With the increase in use of oral chemotherapy comes a </w:t>
      </w:r>
      <w:r w:rsidR="00FD3386" w:rsidRPr="002E1B49">
        <w:rPr>
          <w:rFonts w:cs="Calibri"/>
        </w:rPr>
        <w:t xml:space="preserve">unique </w:t>
      </w:r>
      <w:r w:rsidR="00FD3386">
        <w:rPr>
          <w:rFonts w:cs="Calibri"/>
        </w:rPr>
        <w:t xml:space="preserve">set of </w:t>
      </w:r>
      <w:r w:rsidR="00017BEB">
        <w:rPr>
          <w:rFonts w:cs="Calibri"/>
        </w:rPr>
        <w:t>challenges, as patients</w:t>
      </w:r>
      <w:r w:rsidR="00FD3386" w:rsidRPr="002E1B49">
        <w:rPr>
          <w:rFonts w:cs="Calibri"/>
        </w:rPr>
        <w:t xml:space="preserve"> </w:t>
      </w:r>
      <w:r w:rsidR="00FD3386">
        <w:rPr>
          <w:rFonts w:cs="Calibri"/>
        </w:rPr>
        <w:t>may not be</w:t>
      </w:r>
      <w:r w:rsidR="00FD3386" w:rsidRPr="002E1B49">
        <w:rPr>
          <w:rFonts w:cs="Calibri"/>
        </w:rPr>
        <w:t xml:space="preserve"> seen by a physician as frequently as those receiving intravenous medications.</w:t>
      </w:r>
      <w:r w:rsidR="00FD3386">
        <w:rPr>
          <w:rFonts w:cs="Calibri"/>
        </w:rPr>
        <w:t xml:space="preserve"> Patients may travel hours from home to receive care at the UVA Health Emily Couric Clinical Cancer Center neuro-oncology clinic. Due to </w:t>
      </w:r>
      <w:r w:rsidR="00017BEB">
        <w:rPr>
          <w:rFonts w:cs="Calibri"/>
        </w:rPr>
        <w:t xml:space="preserve">traveling </w:t>
      </w:r>
      <w:r w:rsidR="00FD3386">
        <w:rPr>
          <w:rFonts w:cs="Calibri"/>
        </w:rPr>
        <w:t xml:space="preserve">distance, some patients have </w:t>
      </w:r>
      <w:r w:rsidR="00017BEB">
        <w:rPr>
          <w:rFonts w:cs="Calibri"/>
        </w:rPr>
        <w:t xml:space="preserve">their </w:t>
      </w:r>
      <w:r w:rsidR="00FD3386">
        <w:rPr>
          <w:rFonts w:cs="Calibri"/>
        </w:rPr>
        <w:t xml:space="preserve">weekly </w:t>
      </w:r>
      <w:r w:rsidR="008F1334">
        <w:rPr>
          <w:rFonts w:cs="Calibri"/>
        </w:rPr>
        <w:t>complete blood count (CBC) with differential</w:t>
      </w:r>
      <w:r w:rsidR="00FD3386">
        <w:rPr>
          <w:rFonts w:cs="Calibri"/>
        </w:rPr>
        <w:t xml:space="preserve"> done at a local </w:t>
      </w:r>
      <w:r w:rsidR="00017BEB">
        <w:rPr>
          <w:rFonts w:cs="Calibri"/>
        </w:rPr>
        <w:t>clinic,</w:t>
      </w:r>
      <w:r w:rsidR="00FD3386">
        <w:rPr>
          <w:rFonts w:cs="Calibri"/>
        </w:rPr>
        <w:t xml:space="preserve"> and see a UVA Health provider every six to eight weeks. This </w:t>
      </w:r>
      <w:r w:rsidR="00017BEB">
        <w:rPr>
          <w:rFonts w:cs="Calibri"/>
        </w:rPr>
        <w:t>can pose</w:t>
      </w:r>
      <w:r w:rsidR="00FD3386">
        <w:rPr>
          <w:rFonts w:cs="Calibri"/>
        </w:rPr>
        <w:t xml:space="preserve"> challenges</w:t>
      </w:r>
      <w:r w:rsidR="00017BEB">
        <w:rPr>
          <w:rFonts w:cs="Calibri"/>
        </w:rPr>
        <w:t>,</w:t>
      </w:r>
      <w:r w:rsidR="00FD3386">
        <w:rPr>
          <w:rFonts w:cs="Calibri"/>
        </w:rPr>
        <w:t xml:space="preserve"> as offsite laboratory tests do not document directly into the UVA Health electronic medical record (EMR). </w:t>
      </w:r>
      <w:r w:rsidR="008F1334" w:rsidRPr="008F1334">
        <w:rPr>
          <w:rFonts w:cs="Calibri"/>
        </w:rPr>
        <w:t>Neuro-oncology patients at the Emily Couric Clinical Cancer started on treatment with lomustine or temozolamide between January</w:t>
      </w:r>
      <w:r w:rsidR="008F1334">
        <w:rPr>
          <w:rFonts w:cs="Calibri"/>
        </w:rPr>
        <w:t xml:space="preserve"> 2021</w:t>
      </w:r>
      <w:r w:rsidR="008F1334" w:rsidRPr="008F1334">
        <w:rPr>
          <w:rFonts w:cs="Calibri"/>
        </w:rPr>
        <w:t xml:space="preserve"> and September 2021, on average had their weekly </w:t>
      </w:r>
      <w:r w:rsidR="008F1334" w:rsidRPr="008F1334">
        <w:rPr>
          <w:rFonts w:cs="Calibri"/>
          <w:bCs/>
        </w:rPr>
        <w:t>CBC consistently documented in their EMR approximately 50% of the time</w:t>
      </w:r>
      <w:r w:rsidR="008F1334" w:rsidRPr="008F1334">
        <w:rPr>
          <w:rFonts w:cs="Calibri"/>
          <w:b/>
          <w:bCs/>
        </w:rPr>
        <w:t xml:space="preserve"> </w:t>
      </w:r>
      <w:r w:rsidR="008F1334" w:rsidRPr="008F1334">
        <w:rPr>
          <w:rFonts w:cs="Calibri"/>
        </w:rPr>
        <w:t xml:space="preserve">during the </w:t>
      </w:r>
      <w:r w:rsidR="00A45AC4" w:rsidRPr="008F1334">
        <w:rPr>
          <w:rFonts w:cs="Calibri"/>
        </w:rPr>
        <w:t>six-week</w:t>
      </w:r>
      <w:r w:rsidR="008F1334" w:rsidRPr="008F1334">
        <w:rPr>
          <w:rFonts w:cs="Calibri"/>
        </w:rPr>
        <w:t xml:space="preserve"> period following treatment initiation</w:t>
      </w:r>
      <w:r w:rsidR="00FD3386">
        <w:rPr>
          <w:rFonts w:cs="Calibri"/>
        </w:rPr>
        <w:t>.</w:t>
      </w:r>
      <w:r w:rsidR="006C702B">
        <w:rPr>
          <w:rFonts w:asciiTheme="minorHAnsi" w:eastAsiaTheme="minorEastAsia" w:hAnsi="Arial" w:cstheme="minorBidi"/>
          <w:color w:val="222C4B"/>
          <w:kern w:val="24"/>
          <w:sz w:val="40"/>
          <w:szCs w:val="40"/>
        </w:rPr>
        <w:t xml:space="preserve"> </w:t>
      </w:r>
      <w:r w:rsidR="008F455E" w:rsidRPr="008F1334">
        <w:rPr>
          <w:rFonts w:cs="Calibri"/>
        </w:rPr>
        <w:t>Inconsistent reporting of lab</w:t>
      </w:r>
      <w:r w:rsidR="0040567B">
        <w:rPr>
          <w:rFonts w:cs="Calibri"/>
        </w:rPr>
        <w:t>oratory</w:t>
      </w:r>
      <w:r w:rsidR="008F455E" w:rsidRPr="008F1334">
        <w:rPr>
          <w:rFonts w:cs="Calibri"/>
        </w:rPr>
        <w:t xml:space="preserve"> results delays monitoring, puts patients at risk of adverse events and hospital admissions, and leads to insufficient use of nurses and pharmacist time by having to</w:t>
      </w:r>
      <w:r w:rsidR="006C702B">
        <w:rPr>
          <w:rFonts w:cs="Calibri"/>
        </w:rPr>
        <w:t xml:space="preserve"> track down patients’ laboratory results</w:t>
      </w:r>
      <w:r w:rsidR="008F455E" w:rsidRPr="008F1334">
        <w:rPr>
          <w:rFonts w:cs="Calibri"/>
        </w:rPr>
        <w:t>.</w:t>
      </w:r>
      <w:r w:rsidR="008F1334">
        <w:rPr>
          <w:rFonts w:cs="Calibri"/>
        </w:rPr>
        <w:t xml:space="preserve"> </w:t>
      </w:r>
    </w:p>
    <w:p w14:paraId="4286317B" w14:textId="0849A23D" w:rsidR="00A23A81" w:rsidRPr="00895743" w:rsidRDefault="00A23A81" w:rsidP="002546FD">
      <w:pPr>
        <w:rPr>
          <w:rFonts w:cs="Calibri"/>
        </w:rPr>
      </w:pPr>
      <w:r w:rsidRPr="008F455E">
        <w:rPr>
          <w:rFonts w:cs="Calibri"/>
          <w:b/>
        </w:rPr>
        <w:t>Objective</w:t>
      </w:r>
      <w:r>
        <w:rPr>
          <w:rFonts w:cs="Calibri"/>
        </w:rPr>
        <w:t>: The objective</w:t>
      </w:r>
      <w:r w:rsidRPr="008F1334">
        <w:rPr>
          <w:rFonts w:cs="Calibri"/>
        </w:rPr>
        <w:t xml:space="preserve"> of this quality improvement project is to optimize laboratory testing and monitoring of neuro-oncology patients at the UVA Health Emily Couric Clinical Cancer Center.</w:t>
      </w:r>
      <w:r w:rsidR="0040567B" w:rsidRPr="0040567B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 </w:t>
      </w:r>
      <w:r w:rsidR="0040567B">
        <w:rPr>
          <w:rFonts w:cs="Calibri"/>
        </w:rPr>
        <w:t>The aim for this project i</w:t>
      </w:r>
      <w:r w:rsidR="0040567B" w:rsidRPr="0040567B">
        <w:rPr>
          <w:rFonts w:cs="Calibri"/>
        </w:rPr>
        <w:t>s to have patient lab</w:t>
      </w:r>
      <w:r w:rsidR="0040567B">
        <w:rPr>
          <w:rFonts w:cs="Calibri"/>
        </w:rPr>
        <w:t>oratory</w:t>
      </w:r>
      <w:r w:rsidR="0040567B" w:rsidRPr="0040567B">
        <w:rPr>
          <w:rFonts w:cs="Calibri"/>
        </w:rPr>
        <w:t xml:space="preserve"> results documented in their </w:t>
      </w:r>
      <w:r w:rsidR="0040567B">
        <w:rPr>
          <w:rFonts w:cs="Calibri"/>
        </w:rPr>
        <w:t>EMR</w:t>
      </w:r>
      <w:r w:rsidR="0040567B" w:rsidRPr="0040567B">
        <w:rPr>
          <w:rFonts w:cs="Calibri"/>
        </w:rPr>
        <w:t xml:space="preserve"> within seven days of </w:t>
      </w:r>
      <w:r w:rsidR="0040567B">
        <w:rPr>
          <w:rFonts w:cs="Calibri"/>
        </w:rPr>
        <w:t>the date the blood sample was</w:t>
      </w:r>
      <w:r w:rsidR="0040567B" w:rsidRPr="0040567B">
        <w:rPr>
          <w:rFonts w:cs="Calibri"/>
        </w:rPr>
        <w:t xml:space="preserve"> drawn, at least 70% of the time</w:t>
      </w:r>
      <w:r w:rsidR="0040567B">
        <w:rPr>
          <w:rFonts w:cs="Calibri"/>
        </w:rPr>
        <w:t>.</w:t>
      </w:r>
    </w:p>
    <w:p w14:paraId="04373660" w14:textId="6B858D18" w:rsidR="00FD3386" w:rsidRDefault="00FD3386" w:rsidP="00FD3386">
      <w:pPr>
        <w:rPr>
          <w:rFonts w:cs="Calibri"/>
        </w:rPr>
      </w:pPr>
      <w:r w:rsidRPr="008F455E">
        <w:rPr>
          <w:rFonts w:cs="Calibri"/>
          <w:b/>
        </w:rPr>
        <w:t>Methods</w:t>
      </w:r>
      <w:r w:rsidRPr="00895743">
        <w:rPr>
          <w:rFonts w:cs="Calibri"/>
        </w:rPr>
        <w:t xml:space="preserve">: </w:t>
      </w:r>
      <w:r w:rsidRPr="00A246BD">
        <w:rPr>
          <w:rFonts w:cs="Calibri"/>
        </w:rPr>
        <w:t xml:space="preserve">An interdisciplinary team of stakeholders involved in the entire process of initiating </w:t>
      </w:r>
      <w:r>
        <w:rPr>
          <w:rFonts w:cs="Calibri"/>
        </w:rPr>
        <w:t xml:space="preserve">and monitoring </w:t>
      </w:r>
      <w:r w:rsidR="0040567B">
        <w:rPr>
          <w:rFonts w:cs="Calibri"/>
        </w:rPr>
        <w:t xml:space="preserve">neuro-oncology </w:t>
      </w:r>
      <w:r>
        <w:rPr>
          <w:rFonts w:cs="Calibri"/>
        </w:rPr>
        <w:t>patients on oral chemo</w:t>
      </w:r>
      <w:r w:rsidRPr="00A246BD">
        <w:rPr>
          <w:rFonts w:cs="Calibri"/>
        </w:rPr>
        <w:t xml:space="preserve">therapy was formed. Plan-Do-Study-Act (PDSA) cycle </w:t>
      </w:r>
      <w:r w:rsidR="00140CBB">
        <w:rPr>
          <w:rFonts w:cs="Calibri"/>
        </w:rPr>
        <w:t>methodology is being</w:t>
      </w:r>
      <w:r w:rsidRPr="00A246BD">
        <w:rPr>
          <w:rFonts w:cs="Calibri"/>
        </w:rPr>
        <w:t xml:space="preserve"> utilized, </w:t>
      </w:r>
      <w:r>
        <w:rPr>
          <w:rFonts w:cs="Calibri"/>
        </w:rPr>
        <w:t xml:space="preserve">and </w:t>
      </w:r>
      <w:r w:rsidRPr="00A246BD">
        <w:rPr>
          <w:rFonts w:cs="Calibri"/>
        </w:rPr>
        <w:t>quality improvement (QI) tools includ</w:t>
      </w:r>
      <w:r>
        <w:rPr>
          <w:rFonts w:cs="Calibri"/>
        </w:rPr>
        <w:t>ing</w:t>
      </w:r>
      <w:r w:rsidRPr="00A246BD">
        <w:rPr>
          <w:rFonts w:cs="Calibri"/>
        </w:rPr>
        <w:t xml:space="preserve"> process mapping, cause and effect diagram, Pareto chart, priority matrix, and statistical process control (SPC) charts</w:t>
      </w:r>
      <w:r>
        <w:rPr>
          <w:rFonts w:cs="Calibri"/>
        </w:rPr>
        <w:t xml:space="preserve"> will be used.</w:t>
      </w:r>
    </w:p>
    <w:p w14:paraId="55BA4EE0" w14:textId="09E6CD6A" w:rsidR="00FD3386" w:rsidRDefault="008102C1" w:rsidP="00FD3386">
      <w:pPr>
        <w:rPr>
          <w:rFonts w:cs="Calibri"/>
        </w:rPr>
      </w:pPr>
      <w:r w:rsidRPr="008F455E">
        <w:rPr>
          <w:rFonts w:cs="Calibri"/>
          <w:b/>
        </w:rPr>
        <w:t xml:space="preserve">Preliminary </w:t>
      </w:r>
      <w:r w:rsidR="00FD3386" w:rsidRPr="008F455E">
        <w:rPr>
          <w:rFonts w:cs="Calibri"/>
          <w:b/>
        </w:rPr>
        <w:t>Results</w:t>
      </w:r>
      <w:r w:rsidR="00FD3386" w:rsidRPr="00895743">
        <w:rPr>
          <w:rFonts w:cs="Calibri"/>
        </w:rPr>
        <w:t xml:space="preserve">: </w:t>
      </w:r>
      <w:r w:rsidR="00FD3386">
        <w:rPr>
          <w:rFonts w:cs="Calibri"/>
        </w:rPr>
        <w:t>The</w:t>
      </w:r>
      <w:r w:rsidR="00FD3386" w:rsidRPr="000C2BAE">
        <w:t xml:space="preserve"> </w:t>
      </w:r>
      <w:r w:rsidR="00FD3386" w:rsidRPr="000C2BAE">
        <w:rPr>
          <w:rFonts w:cs="Calibri"/>
        </w:rPr>
        <w:t>interdisciplinary</w:t>
      </w:r>
      <w:r w:rsidR="00FD3386">
        <w:rPr>
          <w:rFonts w:cs="Calibri"/>
        </w:rPr>
        <w:t xml:space="preserve"> team was able to meet and map out the process of what happens when a patient is initiated on oral chemo</w:t>
      </w:r>
      <w:r w:rsidR="00B1160F">
        <w:rPr>
          <w:rFonts w:cs="Calibri"/>
        </w:rPr>
        <w:t>. Process mapping was a tool used to help visualize the workflow. The process map</w:t>
      </w:r>
      <w:r w:rsidR="00FD3386">
        <w:rPr>
          <w:rFonts w:cs="Calibri"/>
        </w:rPr>
        <w:t xml:space="preserve"> allowed the team to identify potential areas where interve</w:t>
      </w:r>
      <w:r w:rsidR="00B1160F">
        <w:rPr>
          <w:rFonts w:cs="Calibri"/>
        </w:rPr>
        <w:t>ntions could</w:t>
      </w:r>
      <w:r w:rsidR="00FD3386">
        <w:rPr>
          <w:rFonts w:cs="Calibri"/>
        </w:rPr>
        <w:t xml:space="preserve"> be made to optimize</w:t>
      </w:r>
      <w:r w:rsidR="00FD3386" w:rsidRPr="007E34BF">
        <w:t xml:space="preserve"> </w:t>
      </w:r>
      <w:r w:rsidR="00FD3386" w:rsidRPr="007E34BF">
        <w:rPr>
          <w:rFonts w:cs="Calibri"/>
        </w:rPr>
        <w:t>laboratory testing and monitoring of neuro-oncology patients</w:t>
      </w:r>
      <w:r w:rsidR="00FD3386">
        <w:rPr>
          <w:rFonts w:cs="Calibri"/>
        </w:rPr>
        <w:t xml:space="preserve">. </w:t>
      </w:r>
      <w:r w:rsidR="00B1160F">
        <w:rPr>
          <w:rFonts w:cs="Calibri"/>
        </w:rPr>
        <w:t xml:space="preserve">A cause and effect diagram was used for </w:t>
      </w:r>
      <w:r w:rsidR="007F726B">
        <w:rPr>
          <w:rFonts w:cs="Calibri"/>
        </w:rPr>
        <w:t xml:space="preserve">brain storming </w:t>
      </w:r>
      <w:r w:rsidR="0005106E">
        <w:rPr>
          <w:rFonts w:cs="Calibri"/>
        </w:rPr>
        <w:t>potential causes of inconsistent laboratory result documentation in the EMR.</w:t>
      </w:r>
      <w:r w:rsidR="00B1160F" w:rsidRPr="00B1160F">
        <w:rPr>
          <w:rFonts w:cs="Calibri"/>
        </w:rPr>
        <w:t xml:space="preserve"> </w:t>
      </w:r>
      <w:r w:rsidR="0005106E">
        <w:rPr>
          <w:rFonts w:cs="Calibri"/>
        </w:rPr>
        <w:t xml:space="preserve">Categories were </w:t>
      </w:r>
      <w:r w:rsidR="00B1160F" w:rsidRPr="00B1160F">
        <w:rPr>
          <w:rFonts w:cs="Calibri"/>
        </w:rPr>
        <w:t>establish</w:t>
      </w:r>
      <w:r w:rsidR="0005106E">
        <w:rPr>
          <w:rFonts w:cs="Calibri"/>
        </w:rPr>
        <w:t xml:space="preserve">ed based on what the team </w:t>
      </w:r>
      <w:r w:rsidR="00B1160F" w:rsidRPr="00B1160F">
        <w:rPr>
          <w:rFonts w:cs="Calibri"/>
        </w:rPr>
        <w:t>thought may be contributing to inconsistent lab</w:t>
      </w:r>
      <w:r w:rsidR="0005106E">
        <w:rPr>
          <w:rFonts w:cs="Calibri"/>
        </w:rPr>
        <w:t>oratory</w:t>
      </w:r>
      <w:r w:rsidR="00B1160F" w:rsidRPr="00B1160F">
        <w:rPr>
          <w:rFonts w:cs="Calibri"/>
        </w:rPr>
        <w:t xml:space="preserve"> result documentation and monitoring</w:t>
      </w:r>
      <w:r w:rsidR="001D7CC2">
        <w:rPr>
          <w:rFonts w:cs="Calibri"/>
        </w:rPr>
        <w:t xml:space="preserve">. </w:t>
      </w:r>
      <w:r w:rsidR="00CC69E0">
        <w:rPr>
          <w:rFonts w:cs="Calibri"/>
        </w:rPr>
        <w:t>A Pareto chart</w:t>
      </w:r>
      <w:r w:rsidR="00CC69E0" w:rsidRPr="002A049B">
        <w:rPr>
          <w:rFonts w:cs="Calibri"/>
        </w:rPr>
        <w:t>, which indicates the frequency of problems as well as their cumulative impact</w:t>
      </w:r>
      <w:r w:rsidR="00CC69E0">
        <w:rPr>
          <w:rFonts w:cs="Calibri"/>
        </w:rPr>
        <w:t xml:space="preserve">, </w:t>
      </w:r>
      <w:r w:rsidR="00CC69E0" w:rsidRPr="002A049B">
        <w:rPr>
          <w:rFonts w:cs="Calibri"/>
        </w:rPr>
        <w:t>was</w:t>
      </w:r>
      <w:r w:rsidR="00CC69E0">
        <w:rPr>
          <w:rFonts w:cs="Calibri"/>
        </w:rPr>
        <w:t xml:space="preserve"> used</w:t>
      </w:r>
      <w:r w:rsidR="00CC69E0" w:rsidRPr="002A049B">
        <w:rPr>
          <w:rFonts w:cs="Calibri"/>
        </w:rPr>
        <w:t xml:space="preserve"> to examine the most frequent reasons for inconsistencies in lab</w:t>
      </w:r>
      <w:r w:rsidR="00CC69E0">
        <w:rPr>
          <w:rFonts w:cs="Calibri"/>
        </w:rPr>
        <w:t>oratory</w:t>
      </w:r>
      <w:r w:rsidR="00CC69E0" w:rsidRPr="002A049B">
        <w:rPr>
          <w:rFonts w:cs="Calibri"/>
        </w:rPr>
        <w:t xml:space="preserve"> result documentation and monitoring</w:t>
      </w:r>
      <w:r w:rsidR="00CC69E0">
        <w:rPr>
          <w:rFonts w:cs="Calibri"/>
        </w:rPr>
        <w:t xml:space="preserve">. From the Pareto chart we determined </w:t>
      </w:r>
      <w:r w:rsidR="00CC69E0" w:rsidRPr="00CC69E0">
        <w:rPr>
          <w:rFonts w:cs="Calibri"/>
        </w:rPr>
        <w:t>that CBC result</w:t>
      </w:r>
      <w:r w:rsidR="00CC69E0">
        <w:rPr>
          <w:rFonts w:cs="Calibri"/>
        </w:rPr>
        <w:t>s not being in the EMR within seven</w:t>
      </w:r>
      <w:r w:rsidR="00CC69E0" w:rsidRPr="00CC69E0">
        <w:rPr>
          <w:rFonts w:cs="Calibri"/>
        </w:rPr>
        <w:t xml:space="preserve"> days of </w:t>
      </w:r>
      <w:r w:rsidR="00CC69E0">
        <w:rPr>
          <w:rFonts w:cs="Calibri"/>
        </w:rPr>
        <w:t xml:space="preserve">the date of </w:t>
      </w:r>
      <w:r w:rsidR="00CC69E0" w:rsidRPr="00CC69E0">
        <w:rPr>
          <w:rFonts w:cs="Calibri"/>
        </w:rPr>
        <w:t>collection was the most frequent problem</w:t>
      </w:r>
      <w:r w:rsidR="00CC69E0">
        <w:rPr>
          <w:rFonts w:cs="Calibri"/>
        </w:rPr>
        <w:t xml:space="preserve">. </w:t>
      </w:r>
      <w:r w:rsidR="00B454F9">
        <w:rPr>
          <w:rFonts w:cs="Calibri"/>
        </w:rPr>
        <w:t xml:space="preserve">The next PDSA tool used was a run chart, </w:t>
      </w:r>
      <w:r w:rsidR="005C5D53">
        <w:rPr>
          <w:rFonts w:cs="Calibri"/>
        </w:rPr>
        <w:t xml:space="preserve">which is a type of line graph </w:t>
      </w:r>
      <w:r w:rsidR="00B454F9">
        <w:rPr>
          <w:rFonts w:cs="Calibri"/>
        </w:rPr>
        <w:t xml:space="preserve">used to show </w:t>
      </w:r>
      <w:r w:rsidR="00B454F9" w:rsidRPr="00B454F9">
        <w:rPr>
          <w:rFonts w:cs="Calibri"/>
        </w:rPr>
        <w:t>data plotted over time and help identi</w:t>
      </w:r>
      <w:r w:rsidR="00B454F9">
        <w:rPr>
          <w:rFonts w:cs="Calibri"/>
        </w:rPr>
        <w:t>fy any trends or patterns in</w:t>
      </w:r>
      <w:r w:rsidR="00B454F9" w:rsidRPr="00B454F9">
        <w:rPr>
          <w:rFonts w:cs="Calibri"/>
        </w:rPr>
        <w:t xml:space="preserve"> data</w:t>
      </w:r>
      <w:r w:rsidR="00B454F9">
        <w:rPr>
          <w:rFonts w:cs="Calibri"/>
        </w:rPr>
        <w:t xml:space="preserve">. The run chart was used in this project to </w:t>
      </w:r>
      <w:r w:rsidR="00586BB9">
        <w:rPr>
          <w:rFonts w:cs="Calibri"/>
        </w:rPr>
        <w:t>establish baseline data by conducting an EMR chart review of</w:t>
      </w:r>
      <w:r w:rsidR="00B454F9">
        <w:rPr>
          <w:rFonts w:cs="Calibri"/>
        </w:rPr>
        <w:t xml:space="preserve"> 23</w:t>
      </w:r>
      <w:r w:rsidR="00B454F9" w:rsidRPr="00B454F9">
        <w:rPr>
          <w:rFonts w:cs="Calibri"/>
        </w:rPr>
        <w:t xml:space="preserve"> </w:t>
      </w:r>
      <w:r w:rsidR="00B34A91">
        <w:rPr>
          <w:rFonts w:cs="Calibri"/>
        </w:rPr>
        <w:t xml:space="preserve">neuro-oncology </w:t>
      </w:r>
      <w:r w:rsidR="00B454F9" w:rsidRPr="00B454F9">
        <w:rPr>
          <w:rFonts w:cs="Calibri"/>
        </w:rPr>
        <w:t>patients</w:t>
      </w:r>
      <w:r w:rsidR="00B34A91">
        <w:rPr>
          <w:rFonts w:cs="Calibri"/>
        </w:rPr>
        <w:t xml:space="preserve"> at the Emily Couric Cancer Center</w:t>
      </w:r>
      <w:r w:rsidR="00B454F9" w:rsidRPr="00B454F9">
        <w:rPr>
          <w:rFonts w:cs="Calibri"/>
        </w:rPr>
        <w:t xml:space="preserve"> started on lomustine or temozolamide between January 2021 and </w:t>
      </w:r>
      <w:r w:rsidR="00B454F9" w:rsidRPr="00B454F9">
        <w:rPr>
          <w:rFonts w:cs="Calibri"/>
        </w:rPr>
        <w:lastRenderedPageBreak/>
        <w:t>September 2021</w:t>
      </w:r>
      <w:r w:rsidR="00452920">
        <w:rPr>
          <w:rFonts w:cs="Calibri"/>
        </w:rPr>
        <w:t xml:space="preserve">. </w:t>
      </w:r>
      <w:r w:rsidR="00586BB9" w:rsidRPr="00586BB9">
        <w:rPr>
          <w:rFonts w:cs="Calibri"/>
        </w:rPr>
        <w:t>For the 23 patients included i</w:t>
      </w:r>
      <w:r w:rsidR="00356FDD">
        <w:rPr>
          <w:rFonts w:cs="Calibri"/>
        </w:rPr>
        <w:t>n baseline data collection, CBC results</w:t>
      </w:r>
      <w:r w:rsidR="00586BB9" w:rsidRPr="00586BB9">
        <w:rPr>
          <w:rFonts w:cs="Calibri"/>
        </w:rPr>
        <w:t xml:space="preserve"> wer</w:t>
      </w:r>
      <w:r w:rsidR="00356FDD">
        <w:rPr>
          <w:rFonts w:cs="Calibri"/>
        </w:rPr>
        <w:t>e documented in the EMR within seven</w:t>
      </w:r>
      <w:r w:rsidR="00586BB9" w:rsidRPr="00586BB9">
        <w:rPr>
          <w:rFonts w:cs="Calibri"/>
        </w:rPr>
        <w:t xml:space="preserve"> days</w:t>
      </w:r>
      <w:r w:rsidR="00356FDD">
        <w:rPr>
          <w:rFonts w:cs="Calibri"/>
        </w:rPr>
        <w:t xml:space="preserve"> of the date the blood sample was collected, an average of</w:t>
      </w:r>
      <w:r w:rsidR="00586BB9" w:rsidRPr="00586BB9">
        <w:rPr>
          <w:rFonts w:cs="Calibri"/>
        </w:rPr>
        <w:t xml:space="preserve"> 3 out of the 6 weeks</w:t>
      </w:r>
      <w:r w:rsidR="00356FDD">
        <w:rPr>
          <w:rFonts w:cs="Calibri"/>
        </w:rPr>
        <w:t xml:space="preserve"> (50%)</w:t>
      </w:r>
      <w:r w:rsidR="00586BB9" w:rsidRPr="00586BB9">
        <w:rPr>
          <w:rFonts w:cs="Calibri"/>
        </w:rPr>
        <w:t xml:space="preserve"> from the day treatment was initiated</w:t>
      </w:r>
      <w:r w:rsidR="00356FDD">
        <w:rPr>
          <w:rFonts w:cs="Calibri"/>
        </w:rPr>
        <w:t>.</w:t>
      </w:r>
      <w:r w:rsidR="002A049B">
        <w:rPr>
          <w:rFonts w:cs="Calibri"/>
        </w:rPr>
        <w:t xml:space="preserve"> </w:t>
      </w:r>
    </w:p>
    <w:p w14:paraId="6C3286D5" w14:textId="6BFBAFAF" w:rsidR="00FD3386" w:rsidRPr="00895743" w:rsidRDefault="008D2555" w:rsidP="00166E8A">
      <w:pPr>
        <w:rPr>
          <w:rFonts w:cs="Calibri"/>
        </w:rPr>
      </w:pPr>
      <w:r w:rsidRPr="008F455E">
        <w:rPr>
          <w:rFonts w:cs="Calibri"/>
          <w:b/>
        </w:rPr>
        <w:t>Conclusion</w:t>
      </w:r>
      <w:r w:rsidR="00FD3386" w:rsidRPr="00895743">
        <w:rPr>
          <w:rFonts w:cs="Calibri"/>
        </w:rPr>
        <w:t>:</w:t>
      </w:r>
      <w:r w:rsidR="00895743">
        <w:rPr>
          <w:rFonts w:cs="Calibri"/>
        </w:rPr>
        <w:t xml:space="preserve"> </w:t>
      </w:r>
      <w:r w:rsidR="00166E8A">
        <w:rPr>
          <w:rFonts w:cs="Calibri"/>
        </w:rPr>
        <w:t xml:space="preserve">When the interdisciplinary team met to review baseline data and work on moving to the Do phase of the PDSA methodology, we realized </w:t>
      </w:r>
      <w:r w:rsidR="00166E8A" w:rsidRPr="00166E8A">
        <w:rPr>
          <w:rFonts w:cs="Calibri"/>
        </w:rPr>
        <w:t xml:space="preserve">that there were some </w:t>
      </w:r>
      <w:r w:rsidR="00A45AC4" w:rsidRPr="00166E8A">
        <w:rPr>
          <w:rFonts w:cs="Calibri"/>
        </w:rPr>
        <w:t>discrepancies</w:t>
      </w:r>
      <w:r w:rsidR="00166E8A" w:rsidRPr="00166E8A">
        <w:rPr>
          <w:rFonts w:cs="Calibri"/>
        </w:rPr>
        <w:t xml:space="preserve"> in the baseline data and that it may not be an accurate representation of the problem</w:t>
      </w:r>
      <w:r w:rsidR="00166E8A">
        <w:rPr>
          <w:rFonts w:cs="Calibri"/>
        </w:rPr>
        <w:t>. Because of this, our team has decided</w:t>
      </w:r>
      <w:r w:rsidR="007918F3">
        <w:rPr>
          <w:rFonts w:cs="Calibri"/>
        </w:rPr>
        <w:t xml:space="preserve"> to go back through the Plan</w:t>
      </w:r>
      <w:r w:rsidR="00166E8A">
        <w:rPr>
          <w:rFonts w:cs="Calibri"/>
        </w:rPr>
        <w:t xml:space="preserve"> phase of the PDSA methodology. </w:t>
      </w:r>
      <w:r w:rsidR="007D1A3E">
        <w:rPr>
          <w:rFonts w:cs="Calibri"/>
        </w:rPr>
        <w:t>Going through t</w:t>
      </w:r>
      <w:r w:rsidRPr="008D2555">
        <w:rPr>
          <w:rFonts w:cs="Calibri"/>
        </w:rPr>
        <w:t xml:space="preserve">he </w:t>
      </w:r>
      <w:r w:rsidR="007918F3">
        <w:rPr>
          <w:rFonts w:cs="Calibri"/>
        </w:rPr>
        <w:t>planning phase</w:t>
      </w:r>
      <w:r w:rsidRPr="008D2555">
        <w:rPr>
          <w:rFonts w:cs="Calibri"/>
        </w:rPr>
        <w:t xml:space="preserve"> helped </w:t>
      </w:r>
      <w:r w:rsidR="007D1A3E">
        <w:rPr>
          <w:rFonts w:cs="Calibri"/>
        </w:rPr>
        <w:t>our team better understand</w:t>
      </w:r>
      <w:r w:rsidRPr="008D2555">
        <w:rPr>
          <w:rFonts w:cs="Calibri"/>
        </w:rPr>
        <w:t xml:space="preserve"> the best way to </w:t>
      </w:r>
      <w:r w:rsidR="00853C26">
        <w:rPr>
          <w:rFonts w:cs="Calibri"/>
        </w:rPr>
        <w:t xml:space="preserve">use PDSA methodology and QI tools as a way to </w:t>
      </w:r>
      <w:r w:rsidRPr="008D2555">
        <w:rPr>
          <w:rFonts w:cs="Calibri"/>
        </w:rPr>
        <w:t>analyze the baseline data and use it to assess the current problem</w:t>
      </w:r>
      <w:r>
        <w:rPr>
          <w:rFonts w:cs="Calibri"/>
        </w:rPr>
        <w:t xml:space="preserve">. Having a better understanding of the current process will help the team strategize the best way to go about collecting </w:t>
      </w:r>
      <w:r w:rsidR="00FE2C0A">
        <w:rPr>
          <w:rFonts w:cs="Calibri"/>
        </w:rPr>
        <w:t xml:space="preserve">new </w:t>
      </w:r>
      <w:r>
        <w:rPr>
          <w:rFonts w:cs="Calibri"/>
        </w:rPr>
        <w:t xml:space="preserve">baseline data. </w:t>
      </w:r>
      <w:r w:rsidR="00FD3386">
        <w:t xml:space="preserve">The team will continue to </w:t>
      </w:r>
      <w:r w:rsidR="00FE2C0A">
        <w:t>use PDSA methodology to identify</w:t>
      </w:r>
      <w:r w:rsidR="00FD3386">
        <w:t xml:space="preserve"> potential causes</w:t>
      </w:r>
      <w:r w:rsidR="00FE2C0A">
        <w:t xml:space="preserve"> and determine interventions to address the </w:t>
      </w:r>
      <w:r w:rsidR="00FE2C0A" w:rsidRPr="002A049B">
        <w:rPr>
          <w:rFonts w:cs="Calibri"/>
        </w:rPr>
        <w:t>inconsistencies in lab</w:t>
      </w:r>
      <w:r w:rsidR="00FE2C0A">
        <w:rPr>
          <w:rFonts w:cs="Calibri"/>
        </w:rPr>
        <w:t>oratory</w:t>
      </w:r>
      <w:r w:rsidR="00FE2C0A" w:rsidRPr="002A049B">
        <w:rPr>
          <w:rFonts w:cs="Calibri"/>
        </w:rPr>
        <w:t xml:space="preserve"> result documentation and monitoring</w:t>
      </w:r>
      <w:r w:rsidR="00FE2C0A">
        <w:rPr>
          <w:rFonts w:cs="Calibri"/>
        </w:rPr>
        <w:t xml:space="preserve"> of neuro-oncology patients at the UVA Health Emily Couric Cancer Center</w:t>
      </w:r>
      <w:r w:rsidR="00FD3386">
        <w:t xml:space="preserve">. </w:t>
      </w:r>
    </w:p>
    <w:p w14:paraId="4D3A9ABB" w14:textId="2B164374" w:rsidR="0048613B" w:rsidRDefault="0048613B" w:rsidP="00FD3386"/>
    <w:sectPr w:rsidR="0048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F6A"/>
    <w:multiLevelType w:val="hybridMultilevel"/>
    <w:tmpl w:val="CB5E51C2"/>
    <w:lvl w:ilvl="0" w:tplc="EE60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86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CC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3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B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2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C0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C7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C7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6"/>
    <w:rsid w:val="00017BEB"/>
    <w:rsid w:val="0005106E"/>
    <w:rsid w:val="00140CBB"/>
    <w:rsid w:val="00166E8A"/>
    <w:rsid w:val="001D7CC2"/>
    <w:rsid w:val="00221750"/>
    <w:rsid w:val="002546FD"/>
    <w:rsid w:val="002A049B"/>
    <w:rsid w:val="002E4C2E"/>
    <w:rsid w:val="00356FDD"/>
    <w:rsid w:val="0040567B"/>
    <w:rsid w:val="00452920"/>
    <w:rsid w:val="0048613B"/>
    <w:rsid w:val="00527CA0"/>
    <w:rsid w:val="0054492E"/>
    <w:rsid w:val="00586BB9"/>
    <w:rsid w:val="005C5D53"/>
    <w:rsid w:val="006C702B"/>
    <w:rsid w:val="007918F3"/>
    <w:rsid w:val="007D1A3E"/>
    <w:rsid w:val="007F726B"/>
    <w:rsid w:val="008102C1"/>
    <w:rsid w:val="00853C26"/>
    <w:rsid w:val="00895743"/>
    <w:rsid w:val="008D2555"/>
    <w:rsid w:val="008F1334"/>
    <w:rsid w:val="008F455E"/>
    <w:rsid w:val="00A23A81"/>
    <w:rsid w:val="00A27F1C"/>
    <w:rsid w:val="00A45AC4"/>
    <w:rsid w:val="00B1160F"/>
    <w:rsid w:val="00B34A91"/>
    <w:rsid w:val="00B454F9"/>
    <w:rsid w:val="00B945B8"/>
    <w:rsid w:val="00CC69E0"/>
    <w:rsid w:val="00FD3386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0B57"/>
  <w15:chartTrackingRefBased/>
  <w15:docId w15:val="{6FBCAB89-8273-4F54-9F77-9E3CA4A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8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3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8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3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8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3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Nicole *HS</dc:creator>
  <cp:keywords/>
  <dc:description/>
  <cp:lastModifiedBy>Scott, Nicole *HS</cp:lastModifiedBy>
  <cp:revision>42</cp:revision>
  <dcterms:created xsi:type="dcterms:W3CDTF">2022-05-04T07:20:00Z</dcterms:created>
  <dcterms:modified xsi:type="dcterms:W3CDTF">2022-05-04T08:48:00Z</dcterms:modified>
</cp:coreProperties>
</file>