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C2D" w:rsidRDefault="00B03C2D" w:rsidP="00B03C2D">
      <w:pPr>
        <w:spacing w:after="0"/>
        <w:contextualSpacing/>
        <w:jc w:val="center"/>
        <w:rPr>
          <w:rFonts w:ascii="Calibri" w:hAnsi="Calibri" w:cs="Calibri"/>
        </w:rPr>
      </w:pPr>
      <w:r w:rsidRPr="00453B89">
        <w:rPr>
          <w:rFonts w:ascii="Calibri" w:hAnsi="Calibri" w:cs="Calibri"/>
          <w:b/>
          <w:sz w:val="24"/>
        </w:rPr>
        <w:t xml:space="preserve">Impact of </w:t>
      </w:r>
      <w:proofErr w:type="spellStart"/>
      <w:r w:rsidRPr="00453B89">
        <w:rPr>
          <w:rFonts w:ascii="Calibri" w:hAnsi="Calibri" w:cs="Calibri"/>
          <w:b/>
          <w:sz w:val="24"/>
        </w:rPr>
        <w:t>VerifyNow</w:t>
      </w:r>
      <w:proofErr w:type="spellEnd"/>
      <w:r w:rsidRPr="00453B89">
        <w:rPr>
          <w:rFonts w:ascii="Calibri" w:hAnsi="Calibri" w:cs="Calibri"/>
          <w:b/>
          <w:sz w:val="24"/>
        </w:rPr>
        <w:t xml:space="preserve"> Assay Testing on Antiplatelet therapy in Ischemic Stroke Patients</w:t>
      </w:r>
    </w:p>
    <w:p w:rsidR="00B03C2D" w:rsidRDefault="00B03C2D" w:rsidP="00B03C2D">
      <w:pPr>
        <w:spacing w:after="0"/>
        <w:contextualSpacing/>
        <w:rPr>
          <w:rFonts w:ascii="Calibri" w:hAnsi="Calibri" w:cs="Calibri"/>
        </w:rPr>
      </w:pPr>
    </w:p>
    <w:p w:rsidR="00B03C2D" w:rsidRPr="00B03C2D" w:rsidRDefault="00B03C2D" w:rsidP="00B03C2D">
      <w:pPr>
        <w:spacing w:after="0"/>
        <w:contextualSpacing/>
        <w:rPr>
          <w:rFonts w:ascii="Calibri" w:hAnsi="Calibri" w:cs="Calibri"/>
        </w:rPr>
      </w:pPr>
      <w:r w:rsidRPr="00B03C2D">
        <w:rPr>
          <w:rFonts w:ascii="Calibri" w:hAnsi="Calibri" w:cs="Calibri"/>
          <w:b/>
        </w:rPr>
        <w:t>Authors:</w:t>
      </w:r>
      <w:r>
        <w:rPr>
          <w:rFonts w:ascii="Calibri" w:hAnsi="Calibri" w:cs="Calibri"/>
          <w:b/>
        </w:rPr>
        <w:t xml:space="preserve"> </w:t>
      </w:r>
      <w:r>
        <w:rPr>
          <w:rFonts w:ascii="Calibri" w:hAnsi="Calibri" w:cs="Calibri"/>
        </w:rPr>
        <w:t xml:space="preserve">Dylan Rose, </w:t>
      </w:r>
      <w:proofErr w:type="spellStart"/>
      <w:r>
        <w:rPr>
          <w:rFonts w:ascii="Calibri" w:hAnsi="Calibri" w:cs="Calibri"/>
        </w:rPr>
        <w:t>PharmD</w:t>
      </w:r>
      <w:proofErr w:type="spellEnd"/>
      <w:r>
        <w:rPr>
          <w:rFonts w:ascii="Calibri" w:hAnsi="Calibri" w:cs="Calibri"/>
        </w:rPr>
        <w:t xml:space="preserve">, </w:t>
      </w:r>
      <w:proofErr w:type="gramStart"/>
      <w:r>
        <w:rPr>
          <w:rFonts w:ascii="Calibri" w:hAnsi="Calibri" w:cs="Calibri"/>
        </w:rPr>
        <w:t>BCPS ;</w:t>
      </w:r>
      <w:proofErr w:type="gramEnd"/>
      <w:r>
        <w:rPr>
          <w:rFonts w:ascii="Calibri" w:hAnsi="Calibri" w:cs="Calibri"/>
        </w:rPr>
        <w:t xml:space="preserve"> Christina Roels, </w:t>
      </w:r>
      <w:proofErr w:type="spellStart"/>
      <w:r>
        <w:rPr>
          <w:rFonts w:ascii="Calibri" w:hAnsi="Calibri" w:cs="Calibri"/>
        </w:rPr>
        <w:t>PharmD</w:t>
      </w:r>
      <w:proofErr w:type="spellEnd"/>
      <w:r>
        <w:rPr>
          <w:rFonts w:ascii="Calibri" w:hAnsi="Calibri" w:cs="Calibri"/>
        </w:rPr>
        <w:t>, CPP, BCPS, BCCCP</w:t>
      </w:r>
    </w:p>
    <w:p w:rsidR="00B03C2D" w:rsidRPr="00B03C2D" w:rsidRDefault="00B03C2D" w:rsidP="00B03C2D">
      <w:pPr>
        <w:spacing w:after="0"/>
        <w:contextualSpacing/>
        <w:rPr>
          <w:rFonts w:ascii="Calibri" w:hAnsi="Calibri" w:cs="Calibri"/>
          <w:b/>
        </w:rPr>
      </w:pPr>
    </w:p>
    <w:p w:rsidR="00B03C2D" w:rsidRPr="00B03C2D" w:rsidRDefault="00B03C2D" w:rsidP="00B03C2D">
      <w:pPr>
        <w:spacing w:after="0"/>
        <w:contextualSpacing/>
        <w:rPr>
          <w:rFonts w:ascii="Calibri" w:hAnsi="Calibri" w:cs="Calibri"/>
          <w:b/>
        </w:rPr>
      </w:pPr>
      <w:r w:rsidRPr="00B03C2D">
        <w:rPr>
          <w:rFonts w:ascii="Calibri" w:hAnsi="Calibri" w:cs="Calibri"/>
          <w:b/>
        </w:rPr>
        <w:t>Practice Site:</w:t>
      </w:r>
      <w:r>
        <w:rPr>
          <w:rFonts w:ascii="Calibri" w:hAnsi="Calibri" w:cs="Calibri"/>
          <w:b/>
        </w:rPr>
        <w:t xml:space="preserve"> </w:t>
      </w:r>
      <w:r w:rsidRPr="00B03C2D">
        <w:rPr>
          <w:rFonts w:ascii="Calibri" w:hAnsi="Calibri" w:cs="Calibri"/>
        </w:rPr>
        <w:t>Novant Health Forsyth Medical Center; Winston Salem, NC</w:t>
      </w:r>
    </w:p>
    <w:p w:rsidR="00B03C2D" w:rsidRPr="00B03C2D" w:rsidRDefault="00B03C2D" w:rsidP="00B03C2D">
      <w:pPr>
        <w:spacing w:after="0"/>
        <w:contextualSpacing/>
        <w:rPr>
          <w:rFonts w:ascii="Calibri" w:hAnsi="Calibri" w:cs="Calibri"/>
          <w:b/>
        </w:rPr>
      </w:pPr>
    </w:p>
    <w:p w:rsidR="00B03C2D" w:rsidRPr="00BF2C10" w:rsidRDefault="00B03C2D" w:rsidP="00B03C2D">
      <w:pPr>
        <w:spacing w:after="0"/>
        <w:contextualSpacing/>
        <w:rPr>
          <w:rFonts w:ascii="Calibri" w:hAnsi="Calibri" w:cs="Calibri"/>
        </w:rPr>
      </w:pPr>
      <w:r w:rsidRPr="00B03C2D">
        <w:rPr>
          <w:rFonts w:ascii="Calibri" w:hAnsi="Calibri" w:cs="Calibri"/>
          <w:b/>
        </w:rPr>
        <w:t>Background:</w:t>
      </w:r>
      <w:r>
        <w:rPr>
          <w:rFonts w:ascii="Calibri" w:hAnsi="Calibri" w:cs="Calibri"/>
          <w:b/>
        </w:rPr>
        <w:t xml:space="preserve"> </w:t>
      </w:r>
      <w:r w:rsidR="00EB052E">
        <w:rPr>
          <w:rFonts w:ascii="Calibri" w:hAnsi="Calibri" w:cs="Calibri"/>
        </w:rPr>
        <w:t xml:space="preserve">Individual response to </w:t>
      </w:r>
      <w:proofErr w:type="spellStart"/>
      <w:r w:rsidR="00EB052E">
        <w:rPr>
          <w:rFonts w:ascii="Calibri" w:hAnsi="Calibri" w:cs="Calibri"/>
        </w:rPr>
        <w:t>clop</w:t>
      </w:r>
      <w:r w:rsidR="0014566B">
        <w:rPr>
          <w:rFonts w:ascii="Calibri" w:hAnsi="Calibri" w:cs="Calibri"/>
        </w:rPr>
        <w:t>idogrel</w:t>
      </w:r>
      <w:proofErr w:type="spellEnd"/>
      <w:r w:rsidR="0014566B">
        <w:rPr>
          <w:rFonts w:ascii="Calibri" w:hAnsi="Calibri" w:cs="Calibri"/>
        </w:rPr>
        <w:t xml:space="preserve"> can</w:t>
      </w:r>
      <w:r w:rsidR="003604D4">
        <w:rPr>
          <w:rFonts w:ascii="Calibri" w:hAnsi="Calibri" w:cs="Calibri"/>
        </w:rPr>
        <w:t xml:space="preserve"> be varied as patients can be responders or </w:t>
      </w:r>
      <w:r w:rsidR="0014566B">
        <w:rPr>
          <w:rFonts w:ascii="Calibri" w:hAnsi="Calibri" w:cs="Calibri"/>
        </w:rPr>
        <w:t xml:space="preserve">non-responders to </w:t>
      </w:r>
      <w:proofErr w:type="spellStart"/>
      <w:r w:rsidR="0014566B">
        <w:rPr>
          <w:rFonts w:ascii="Calibri" w:hAnsi="Calibri" w:cs="Calibri"/>
        </w:rPr>
        <w:t>clopidogrel</w:t>
      </w:r>
      <w:proofErr w:type="spellEnd"/>
      <w:r w:rsidR="0014566B">
        <w:rPr>
          <w:rFonts w:ascii="Calibri" w:hAnsi="Calibri" w:cs="Calibri"/>
        </w:rPr>
        <w:t xml:space="preserve"> therapy. </w:t>
      </w:r>
      <w:r w:rsidR="008F1E14" w:rsidRPr="008F1E14">
        <w:rPr>
          <w:rFonts w:ascii="Calibri" w:hAnsi="Calibri" w:cs="Calibri"/>
        </w:rPr>
        <w:t>Currently there is a lack of large multicenter studies on the impact of platelet reactivity testing on outcomes in ischemic stroke patients.</w:t>
      </w:r>
      <w:r w:rsidR="008F1E14">
        <w:rPr>
          <w:rFonts w:ascii="Calibri" w:hAnsi="Calibri" w:cs="Calibri"/>
        </w:rPr>
        <w:t xml:space="preserve"> </w:t>
      </w:r>
      <w:r w:rsidR="005B52C5">
        <w:rPr>
          <w:rFonts w:ascii="Calibri" w:hAnsi="Calibri" w:cs="Calibri"/>
        </w:rPr>
        <w:t>It is unclear if the use of</w:t>
      </w:r>
      <w:r w:rsidR="003604D4">
        <w:rPr>
          <w:rFonts w:ascii="Calibri" w:hAnsi="Calibri" w:cs="Calibri"/>
        </w:rPr>
        <w:t xml:space="preserve"> the</w:t>
      </w:r>
      <w:r w:rsidR="005B52C5">
        <w:rPr>
          <w:rFonts w:ascii="Calibri" w:hAnsi="Calibri" w:cs="Calibri"/>
        </w:rPr>
        <w:t xml:space="preserve"> </w:t>
      </w:r>
      <w:proofErr w:type="spellStart"/>
      <w:r w:rsidR="005B52C5">
        <w:rPr>
          <w:rFonts w:ascii="Calibri" w:hAnsi="Calibri" w:cs="Calibri"/>
        </w:rPr>
        <w:t>Verifynow</w:t>
      </w:r>
      <w:proofErr w:type="spellEnd"/>
      <w:r w:rsidR="005B52C5">
        <w:rPr>
          <w:rFonts w:ascii="Calibri" w:hAnsi="Calibri" w:cs="Calibri"/>
        </w:rPr>
        <w:t xml:space="preserve"> assay to determine responders can improve safety and efficacy of antiplatelet therapy in ischemic stroke patients</w:t>
      </w:r>
      <w:r w:rsidR="00D76C83">
        <w:rPr>
          <w:rFonts w:ascii="Calibri" w:hAnsi="Calibri" w:cs="Calibri"/>
        </w:rPr>
        <w:t xml:space="preserve">. </w:t>
      </w:r>
    </w:p>
    <w:p w:rsidR="00B03C2D" w:rsidRPr="00B03C2D" w:rsidRDefault="00B03C2D" w:rsidP="00B03C2D">
      <w:pPr>
        <w:spacing w:after="0"/>
        <w:contextualSpacing/>
        <w:rPr>
          <w:rFonts w:ascii="Calibri" w:hAnsi="Calibri" w:cs="Calibri"/>
          <w:b/>
        </w:rPr>
      </w:pPr>
    </w:p>
    <w:p w:rsidR="00B03C2D" w:rsidRPr="00B03C2D" w:rsidRDefault="00B03C2D" w:rsidP="00B03C2D">
      <w:pPr>
        <w:spacing w:after="0"/>
        <w:contextualSpacing/>
        <w:rPr>
          <w:rFonts w:ascii="Calibri" w:hAnsi="Calibri" w:cs="Calibri"/>
          <w:b/>
        </w:rPr>
      </w:pPr>
      <w:r w:rsidRPr="00B03C2D">
        <w:rPr>
          <w:rFonts w:ascii="Calibri" w:hAnsi="Calibri" w:cs="Calibri"/>
          <w:b/>
        </w:rPr>
        <w:t xml:space="preserve">Objective: </w:t>
      </w:r>
      <w:r w:rsidR="00D76C83" w:rsidRPr="00D76C83">
        <w:rPr>
          <w:rFonts w:ascii="Calibri" w:hAnsi="Calibri" w:cs="Calibri"/>
        </w:rPr>
        <w:t>The primary objective of this study was to assess antiplatelet therapy modification post platelet function test results</w:t>
      </w:r>
      <w:r w:rsidR="00D76C83">
        <w:rPr>
          <w:rFonts w:ascii="Calibri" w:hAnsi="Calibri" w:cs="Calibri"/>
        </w:rPr>
        <w:t xml:space="preserve">. Secondary objectives included </w:t>
      </w:r>
      <w:r w:rsidR="00D8301B">
        <w:rPr>
          <w:rFonts w:ascii="Calibri" w:hAnsi="Calibri" w:cs="Calibri"/>
        </w:rPr>
        <w:t xml:space="preserve">major bleeding events after therapy modification, new ischemic events after therapy modification, and </w:t>
      </w:r>
      <w:r w:rsidR="00950CD8">
        <w:rPr>
          <w:rFonts w:ascii="Calibri" w:hAnsi="Calibri" w:cs="Calibri"/>
        </w:rPr>
        <w:t xml:space="preserve">whether </w:t>
      </w:r>
      <w:proofErr w:type="spellStart"/>
      <w:r w:rsidR="00950CD8">
        <w:rPr>
          <w:rFonts w:ascii="Calibri" w:hAnsi="Calibri" w:cs="Calibri"/>
        </w:rPr>
        <w:t>clopidogrel</w:t>
      </w:r>
      <w:proofErr w:type="spellEnd"/>
      <w:r w:rsidR="00950CD8">
        <w:rPr>
          <w:rFonts w:ascii="Calibri" w:hAnsi="Calibri" w:cs="Calibri"/>
        </w:rPr>
        <w:t xml:space="preserve"> response was related to BMI. </w:t>
      </w:r>
    </w:p>
    <w:p w:rsidR="00B03C2D" w:rsidRPr="00B03C2D" w:rsidRDefault="00B03C2D" w:rsidP="00B03C2D">
      <w:pPr>
        <w:spacing w:after="0"/>
        <w:contextualSpacing/>
        <w:rPr>
          <w:rFonts w:ascii="Calibri" w:hAnsi="Calibri" w:cs="Calibri"/>
          <w:b/>
        </w:rPr>
      </w:pPr>
    </w:p>
    <w:p w:rsidR="00B03C2D" w:rsidRPr="00B03C2D" w:rsidRDefault="00B03C2D" w:rsidP="00B03C2D">
      <w:pPr>
        <w:spacing w:after="0"/>
        <w:contextualSpacing/>
        <w:rPr>
          <w:rFonts w:ascii="Calibri" w:hAnsi="Calibri" w:cs="Calibri"/>
          <w:b/>
        </w:rPr>
      </w:pPr>
      <w:r w:rsidRPr="00B03C2D">
        <w:rPr>
          <w:rFonts w:ascii="Calibri" w:hAnsi="Calibri" w:cs="Calibri"/>
          <w:b/>
        </w:rPr>
        <w:t>Methods:</w:t>
      </w:r>
      <w:r w:rsidR="00D8301B">
        <w:rPr>
          <w:rFonts w:ascii="Calibri" w:hAnsi="Calibri" w:cs="Calibri"/>
          <w:b/>
        </w:rPr>
        <w:t xml:space="preserve"> </w:t>
      </w:r>
      <w:r w:rsidR="00D8301B" w:rsidRPr="00D8301B">
        <w:rPr>
          <w:rFonts w:ascii="Calibri" w:hAnsi="Calibri" w:cs="Calibri"/>
        </w:rPr>
        <w:t>This was a multicenter retrospective chart review</w:t>
      </w:r>
      <w:r w:rsidR="00374FE5">
        <w:rPr>
          <w:rFonts w:ascii="Calibri" w:hAnsi="Calibri" w:cs="Calibri"/>
        </w:rPr>
        <w:t xml:space="preserve"> at two </w:t>
      </w:r>
      <w:r w:rsidR="0029793F">
        <w:rPr>
          <w:rFonts w:ascii="Calibri" w:hAnsi="Calibri" w:cs="Calibri"/>
        </w:rPr>
        <w:t>comprehensive stroke centers</w:t>
      </w:r>
      <w:r w:rsidR="00BF5C8D">
        <w:rPr>
          <w:rFonts w:ascii="Calibri" w:hAnsi="Calibri" w:cs="Calibri"/>
        </w:rPr>
        <w:t xml:space="preserve"> in North Carolina. </w:t>
      </w:r>
      <w:r w:rsidR="0029793F">
        <w:rPr>
          <w:rFonts w:ascii="Calibri" w:hAnsi="Calibri" w:cs="Calibri"/>
        </w:rPr>
        <w:t>Inclusion criteria included adult</w:t>
      </w:r>
      <w:r w:rsidR="00F93053">
        <w:rPr>
          <w:rFonts w:ascii="Calibri" w:hAnsi="Calibri" w:cs="Calibri"/>
        </w:rPr>
        <w:t xml:space="preserve"> patients wh</w:t>
      </w:r>
      <w:r w:rsidR="0029793F">
        <w:rPr>
          <w:rFonts w:ascii="Calibri" w:hAnsi="Calibri" w:cs="Calibri"/>
        </w:rPr>
        <w:t xml:space="preserve">o had had an ischemic stroke, were receiving </w:t>
      </w:r>
      <w:proofErr w:type="spellStart"/>
      <w:r w:rsidR="0029793F">
        <w:rPr>
          <w:rFonts w:ascii="Calibri" w:hAnsi="Calibri" w:cs="Calibri"/>
        </w:rPr>
        <w:t>clopidogrel</w:t>
      </w:r>
      <w:proofErr w:type="spellEnd"/>
      <w:r w:rsidR="0029793F">
        <w:rPr>
          <w:rFonts w:ascii="Calibri" w:hAnsi="Calibri" w:cs="Calibri"/>
        </w:rPr>
        <w:t xml:space="preserve">, and received a </w:t>
      </w:r>
      <w:proofErr w:type="spellStart"/>
      <w:r w:rsidR="0029793F">
        <w:rPr>
          <w:rFonts w:ascii="Calibri" w:hAnsi="Calibri" w:cs="Calibri"/>
        </w:rPr>
        <w:t>VerifyNow</w:t>
      </w:r>
      <w:proofErr w:type="spellEnd"/>
      <w:r w:rsidR="00F93053">
        <w:rPr>
          <w:rFonts w:ascii="Calibri" w:hAnsi="Calibri" w:cs="Calibri"/>
        </w:rPr>
        <w:t xml:space="preserve"> assay fr</w:t>
      </w:r>
      <w:r w:rsidR="0029793F">
        <w:rPr>
          <w:rFonts w:ascii="Calibri" w:hAnsi="Calibri" w:cs="Calibri"/>
        </w:rPr>
        <w:t>om June 1, 2018 to June 1, 2021</w:t>
      </w:r>
      <w:r w:rsidR="004C7699">
        <w:rPr>
          <w:rFonts w:ascii="Calibri" w:hAnsi="Calibri" w:cs="Calibri"/>
        </w:rPr>
        <w:t xml:space="preserve">. Patients were excluded if </w:t>
      </w:r>
      <w:r w:rsidR="0029793F">
        <w:rPr>
          <w:rFonts w:ascii="Calibri" w:hAnsi="Calibri" w:cs="Calibri"/>
        </w:rPr>
        <w:t xml:space="preserve">they </w:t>
      </w:r>
      <w:r w:rsidR="003772A3">
        <w:rPr>
          <w:rFonts w:ascii="Calibri" w:hAnsi="Calibri" w:cs="Calibri"/>
        </w:rPr>
        <w:t xml:space="preserve">were receiving </w:t>
      </w:r>
      <w:r w:rsidR="0029793F">
        <w:rPr>
          <w:rFonts w:ascii="Calibri" w:hAnsi="Calibri" w:cs="Calibri"/>
        </w:rPr>
        <w:t>anticoagulation</w:t>
      </w:r>
      <w:r w:rsidR="003772A3">
        <w:rPr>
          <w:rFonts w:ascii="Calibri" w:hAnsi="Calibri" w:cs="Calibri"/>
        </w:rPr>
        <w:t xml:space="preserve"> or were on duel antiplatelet therapy due to st</w:t>
      </w:r>
      <w:r w:rsidR="00397C38">
        <w:rPr>
          <w:rFonts w:ascii="Calibri" w:hAnsi="Calibri" w:cs="Calibri"/>
        </w:rPr>
        <w:t xml:space="preserve">ent placement. </w:t>
      </w:r>
      <w:r w:rsidR="00F81E2B">
        <w:rPr>
          <w:rFonts w:ascii="Calibri" w:hAnsi="Calibri" w:cs="Calibri"/>
        </w:rPr>
        <w:t>Data points included major bleeding</w:t>
      </w:r>
      <w:r w:rsidR="008173D0">
        <w:rPr>
          <w:rFonts w:ascii="Calibri" w:hAnsi="Calibri" w:cs="Calibri"/>
        </w:rPr>
        <w:t xml:space="preserve"> (defined as intracranial bleeding, hemoglobin decrease of &gt; 2 g/</w:t>
      </w:r>
      <w:proofErr w:type="spellStart"/>
      <w:r w:rsidR="008173D0">
        <w:rPr>
          <w:rFonts w:ascii="Calibri" w:hAnsi="Calibri" w:cs="Calibri"/>
        </w:rPr>
        <w:t>dL</w:t>
      </w:r>
      <w:proofErr w:type="spellEnd"/>
      <w:r w:rsidR="008173D0">
        <w:rPr>
          <w:rFonts w:ascii="Calibri" w:hAnsi="Calibri" w:cs="Calibri"/>
        </w:rPr>
        <w:t>, bleeding requiring hospitalization, or the need for transfusion secondary to bleeding)</w:t>
      </w:r>
      <w:r w:rsidR="00F81E2B">
        <w:rPr>
          <w:rFonts w:ascii="Calibri" w:hAnsi="Calibri" w:cs="Calibri"/>
        </w:rPr>
        <w:t xml:space="preserve"> at six months, ischemic events at six months, and therapy modification defined as increased dose or drug change. </w:t>
      </w:r>
    </w:p>
    <w:p w:rsidR="00B03C2D" w:rsidRPr="00B03C2D" w:rsidRDefault="00B03C2D" w:rsidP="00B03C2D">
      <w:pPr>
        <w:spacing w:after="0"/>
        <w:contextualSpacing/>
        <w:rPr>
          <w:rFonts w:ascii="Calibri" w:hAnsi="Calibri" w:cs="Calibri"/>
          <w:b/>
        </w:rPr>
      </w:pPr>
    </w:p>
    <w:p w:rsidR="00B03C2D" w:rsidRDefault="00B03C2D" w:rsidP="00B03C2D">
      <w:pPr>
        <w:spacing w:after="0"/>
        <w:contextualSpacing/>
        <w:rPr>
          <w:rFonts w:ascii="Calibri" w:hAnsi="Calibri" w:cs="Calibri"/>
        </w:rPr>
      </w:pPr>
      <w:r w:rsidRPr="00B03C2D">
        <w:rPr>
          <w:rFonts w:ascii="Calibri" w:hAnsi="Calibri" w:cs="Calibri"/>
          <w:b/>
        </w:rPr>
        <w:t>Preliminary Results:</w:t>
      </w:r>
      <w:r w:rsidR="00B072F5">
        <w:rPr>
          <w:rFonts w:ascii="Calibri" w:hAnsi="Calibri" w:cs="Calibri"/>
          <w:b/>
        </w:rPr>
        <w:t xml:space="preserve"> </w:t>
      </w:r>
      <w:r w:rsidR="00EC5FA5">
        <w:rPr>
          <w:rFonts w:ascii="Calibri" w:hAnsi="Calibri" w:cs="Calibri"/>
        </w:rPr>
        <w:t>439 patients were identified in search</w:t>
      </w:r>
      <w:r w:rsidR="00BE68B1">
        <w:rPr>
          <w:rFonts w:ascii="Calibri" w:hAnsi="Calibri" w:cs="Calibri"/>
        </w:rPr>
        <w:t xml:space="preserve"> results and </w:t>
      </w:r>
      <w:r w:rsidR="008173D0">
        <w:rPr>
          <w:rFonts w:ascii="Calibri" w:hAnsi="Calibri" w:cs="Calibri"/>
        </w:rPr>
        <w:t>randomized</w:t>
      </w:r>
      <w:r w:rsidR="00277A35">
        <w:rPr>
          <w:rFonts w:ascii="Calibri" w:hAnsi="Calibri" w:cs="Calibri"/>
        </w:rPr>
        <w:t xml:space="preserve">. </w:t>
      </w:r>
      <w:r w:rsidR="002A01F0">
        <w:rPr>
          <w:rFonts w:ascii="Calibri" w:hAnsi="Calibri" w:cs="Calibri"/>
        </w:rPr>
        <w:t>19</w:t>
      </w:r>
      <w:r w:rsidR="00A17BB7">
        <w:rPr>
          <w:rFonts w:ascii="Calibri" w:hAnsi="Calibri" w:cs="Calibri"/>
        </w:rPr>
        <w:t>3</w:t>
      </w:r>
      <w:r w:rsidR="00EC5FA5">
        <w:rPr>
          <w:rFonts w:ascii="Calibri" w:hAnsi="Calibri" w:cs="Calibri"/>
        </w:rPr>
        <w:t xml:space="preserve"> charts were reviewed with 100 patients meeting inclusion criteria</w:t>
      </w:r>
      <w:r w:rsidR="00887EDC">
        <w:rPr>
          <w:rFonts w:ascii="Calibri" w:hAnsi="Calibri" w:cs="Calibri"/>
        </w:rPr>
        <w:t xml:space="preserve">. </w:t>
      </w:r>
      <w:r w:rsidR="005D6105">
        <w:rPr>
          <w:rFonts w:ascii="Calibri" w:hAnsi="Calibri" w:cs="Calibri"/>
        </w:rPr>
        <w:t>The primary outcome included</w:t>
      </w:r>
      <w:r w:rsidR="00A17BB7">
        <w:rPr>
          <w:rFonts w:ascii="Calibri" w:hAnsi="Calibri" w:cs="Calibri"/>
        </w:rPr>
        <w:t xml:space="preserve"> 35 (35</w:t>
      </w:r>
      <w:r w:rsidR="00325A6C">
        <w:rPr>
          <w:rFonts w:ascii="Calibri" w:hAnsi="Calibri" w:cs="Calibri"/>
        </w:rPr>
        <w:t>%)</w:t>
      </w:r>
      <w:r w:rsidR="005D6105">
        <w:rPr>
          <w:rFonts w:ascii="Calibri" w:hAnsi="Calibri" w:cs="Calibri"/>
        </w:rPr>
        <w:t xml:space="preserve"> pa</w:t>
      </w:r>
      <w:r w:rsidR="00DA317C">
        <w:rPr>
          <w:rFonts w:ascii="Calibri" w:hAnsi="Calibri" w:cs="Calibri"/>
        </w:rPr>
        <w:t xml:space="preserve">tients who had therapy changed from </w:t>
      </w:r>
      <w:proofErr w:type="spellStart"/>
      <w:r w:rsidR="00DA317C">
        <w:rPr>
          <w:rFonts w:ascii="Calibri" w:hAnsi="Calibri" w:cs="Calibri"/>
        </w:rPr>
        <w:t>clopidogrel</w:t>
      </w:r>
      <w:proofErr w:type="spellEnd"/>
      <w:r w:rsidR="00DA317C">
        <w:rPr>
          <w:rFonts w:ascii="Calibri" w:hAnsi="Calibri" w:cs="Calibri"/>
        </w:rPr>
        <w:t xml:space="preserve"> to </w:t>
      </w:r>
      <w:proofErr w:type="spellStart"/>
      <w:r w:rsidR="00277A35">
        <w:rPr>
          <w:rFonts w:ascii="Calibri" w:hAnsi="Calibri" w:cs="Calibri"/>
        </w:rPr>
        <w:t>ticagrelor</w:t>
      </w:r>
      <w:proofErr w:type="spellEnd"/>
      <w:r w:rsidR="002567EF">
        <w:rPr>
          <w:rFonts w:ascii="Calibri" w:hAnsi="Calibri" w:cs="Calibri"/>
        </w:rPr>
        <w:t xml:space="preserve"> (80%)</w:t>
      </w:r>
      <w:r w:rsidR="00277A35">
        <w:rPr>
          <w:rFonts w:ascii="Calibri" w:hAnsi="Calibri" w:cs="Calibri"/>
        </w:rPr>
        <w:t>, aspirin/dipyridamole</w:t>
      </w:r>
      <w:r w:rsidR="002567EF">
        <w:rPr>
          <w:rFonts w:ascii="Calibri" w:hAnsi="Calibri" w:cs="Calibri"/>
        </w:rPr>
        <w:t xml:space="preserve"> (2.8%)</w:t>
      </w:r>
      <w:r w:rsidR="00277A35">
        <w:rPr>
          <w:rFonts w:ascii="Calibri" w:hAnsi="Calibri" w:cs="Calibri"/>
        </w:rPr>
        <w:t xml:space="preserve">, </w:t>
      </w:r>
      <w:proofErr w:type="spellStart"/>
      <w:r w:rsidR="00EA2DDF">
        <w:rPr>
          <w:rFonts w:ascii="Calibri" w:hAnsi="Calibri" w:cs="Calibri"/>
        </w:rPr>
        <w:t>apixaban</w:t>
      </w:r>
      <w:proofErr w:type="spellEnd"/>
      <w:r w:rsidR="002567EF">
        <w:rPr>
          <w:rFonts w:ascii="Calibri" w:hAnsi="Calibri" w:cs="Calibri"/>
        </w:rPr>
        <w:t xml:space="preserve"> (5.7%)</w:t>
      </w:r>
      <w:r w:rsidR="00EA2DDF">
        <w:rPr>
          <w:rFonts w:ascii="Calibri" w:hAnsi="Calibri" w:cs="Calibri"/>
        </w:rPr>
        <w:t xml:space="preserve">, </w:t>
      </w:r>
      <w:proofErr w:type="spellStart"/>
      <w:r w:rsidR="00EA2DDF">
        <w:rPr>
          <w:rFonts w:ascii="Calibri" w:hAnsi="Calibri" w:cs="Calibri"/>
        </w:rPr>
        <w:t>rivaroxaban</w:t>
      </w:r>
      <w:proofErr w:type="spellEnd"/>
      <w:r w:rsidR="002567EF">
        <w:rPr>
          <w:rFonts w:ascii="Calibri" w:hAnsi="Calibri" w:cs="Calibri"/>
        </w:rPr>
        <w:t xml:space="preserve"> (2.8%)</w:t>
      </w:r>
      <w:r w:rsidR="00EA2DDF">
        <w:rPr>
          <w:rFonts w:ascii="Calibri" w:hAnsi="Calibri" w:cs="Calibri"/>
        </w:rPr>
        <w:t>, or no further drug therapy</w:t>
      </w:r>
      <w:r w:rsidR="002567EF">
        <w:rPr>
          <w:rFonts w:ascii="Calibri" w:hAnsi="Calibri" w:cs="Calibri"/>
        </w:rPr>
        <w:t xml:space="preserve"> (8.5%)</w:t>
      </w:r>
      <w:r w:rsidR="000F44DE">
        <w:rPr>
          <w:rFonts w:ascii="Calibri" w:hAnsi="Calibri" w:cs="Calibri"/>
        </w:rPr>
        <w:t>.</w:t>
      </w:r>
      <w:r w:rsidR="00017558">
        <w:rPr>
          <w:rFonts w:ascii="Calibri" w:hAnsi="Calibri" w:cs="Calibri"/>
        </w:rPr>
        <w:t xml:space="preserve"> Of these patients 24</w:t>
      </w:r>
      <w:r w:rsidR="002478B0">
        <w:rPr>
          <w:rFonts w:ascii="Calibri" w:hAnsi="Calibri" w:cs="Calibri"/>
        </w:rPr>
        <w:t xml:space="preserve"> were changed after </w:t>
      </w:r>
      <w:r w:rsidR="00E25EF3">
        <w:rPr>
          <w:rFonts w:ascii="Calibri" w:hAnsi="Calibri" w:cs="Calibri"/>
        </w:rPr>
        <w:t xml:space="preserve">an ischemic stroke while on </w:t>
      </w:r>
      <w:proofErr w:type="spellStart"/>
      <w:r w:rsidR="00E25EF3">
        <w:rPr>
          <w:rFonts w:ascii="Calibri" w:hAnsi="Calibri" w:cs="Calibri"/>
        </w:rPr>
        <w:t>clopidogrel</w:t>
      </w:r>
      <w:proofErr w:type="spellEnd"/>
      <w:r w:rsidR="00E25EF3">
        <w:rPr>
          <w:rFonts w:ascii="Calibri" w:hAnsi="Calibri" w:cs="Calibri"/>
        </w:rPr>
        <w:t xml:space="preserve"> therapy</w:t>
      </w:r>
      <w:r w:rsidR="00017558">
        <w:rPr>
          <w:rFonts w:ascii="Calibri" w:hAnsi="Calibri" w:cs="Calibri"/>
        </w:rPr>
        <w:t xml:space="preserve">, and 11 </w:t>
      </w:r>
      <w:r w:rsidR="002478B0">
        <w:rPr>
          <w:rFonts w:ascii="Calibri" w:hAnsi="Calibri" w:cs="Calibri"/>
        </w:rPr>
        <w:t xml:space="preserve">were changed after </w:t>
      </w:r>
      <w:r w:rsidR="00E25EF3">
        <w:rPr>
          <w:rFonts w:ascii="Calibri" w:hAnsi="Calibri" w:cs="Calibri"/>
        </w:rPr>
        <w:t xml:space="preserve">patient was determined to be a </w:t>
      </w:r>
      <w:proofErr w:type="spellStart"/>
      <w:r w:rsidR="00E25EF3">
        <w:rPr>
          <w:rFonts w:ascii="Calibri" w:hAnsi="Calibri" w:cs="Calibri"/>
        </w:rPr>
        <w:t>clopidogrel</w:t>
      </w:r>
      <w:proofErr w:type="spellEnd"/>
      <w:r w:rsidR="00E25EF3">
        <w:rPr>
          <w:rFonts w:ascii="Calibri" w:hAnsi="Calibri" w:cs="Calibri"/>
        </w:rPr>
        <w:t xml:space="preserve"> non-responder after </w:t>
      </w:r>
      <w:proofErr w:type="spellStart"/>
      <w:r w:rsidR="00E25EF3">
        <w:rPr>
          <w:rFonts w:ascii="Calibri" w:hAnsi="Calibri" w:cs="Calibri"/>
        </w:rPr>
        <w:t>clopidogrel</w:t>
      </w:r>
      <w:proofErr w:type="spellEnd"/>
      <w:r w:rsidR="00E25EF3">
        <w:rPr>
          <w:rFonts w:ascii="Calibri" w:hAnsi="Calibri" w:cs="Calibri"/>
        </w:rPr>
        <w:t xml:space="preserve"> therapy initiation</w:t>
      </w:r>
      <w:r w:rsidR="002478B0">
        <w:rPr>
          <w:rFonts w:ascii="Calibri" w:hAnsi="Calibri" w:cs="Calibri"/>
        </w:rPr>
        <w:t>.</w:t>
      </w:r>
      <w:r w:rsidR="000F44DE">
        <w:rPr>
          <w:rFonts w:ascii="Calibri" w:hAnsi="Calibri" w:cs="Calibri"/>
        </w:rPr>
        <w:t xml:space="preserve"> The s</w:t>
      </w:r>
      <w:r w:rsidR="00FB3038">
        <w:rPr>
          <w:rFonts w:ascii="Calibri" w:hAnsi="Calibri" w:cs="Calibri"/>
        </w:rPr>
        <w:t xml:space="preserve">econdary outcome of major bleeding at six months </w:t>
      </w:r>
      <w:r w:rsidR="00DA317C">
        <w:rPr>
          <w:rFonts w:ascii="Calibri" w:hAnsi="Calibri" w:cs="Calibri"/>
        </w:rPr>
        <w:t xml:space="preserve">consisted of </w:t>
      </w:r>
      <w:r w:rsidR="005F22F3">
        <w:rPr>
          <w:rFonts w:ascii="Calibri" w:hAnsi="Calibri" w:cs="Calibri"/>
        </w:rPr>
        <w:t xml:space="preserve">3 of </w:t>
      </w:r>
      <w:r w:rsidR="00A17BB7">
        <w:rPr>
          <w:rFonts w:ascii="Calibri" w:hAnsi="Calibri" w:cs="Calibri"/>
        </w:rPr>
        <w:t>35</w:t>
      </w:r>
      <w:r w:rsidR="00DA317C">
        <w:rPr>
          <w:rFonts w:ascii="Calibri" w:hAnsi="Calibri" w:cs="Calibri"/>
        </w:rPr>
        <w:t xml:space="preserve"> </w:t>
      </w:r>
      <w:r w:rsidR="00A17BB7">
        <w:rPr>
          <w:rFonts w:ascii="Calibri" w:hAnsi="Calibri" w:cs="Calibri"/>
        </w:rPr>
        <w:t>(8.57</w:t>
      </w:r>
      <w:r w:rsidR="00325A6C">
        <w:rPr>
          <w:rFonts w:ascii="Calibri" w:hAnsi="Calibri" w:cs="Calibri"/>
        </w:rPr>
        <w:t xml:space="preserve">%) </w:t>
      </w:r>
      <w:r w:rsidR="00DA317C">
        <w:rPr>
          <w:rFonts w:ascii="Calibri" w:hAnsi="Calibri" w:cs="Calibri"/>
        </w:rPr>
        <w:t>patients</w:t>
      </w:r>
      <w:r w:rsidR="00325A6C">
        <w:rPr>
          <w:rFonts w:ascii="Calibri" w:hAnsi="Calibri" w:cs="Calibri"/>
        </w:rPr>
        <w:t xml:space="preserve"> with therapy change</w:t>
      </w:r>
      <w:r w:rsidR="007E0940">
        <w:rPr>
          <w:rFonts w:ascii="Calibri" w:hAnsi="Calibri" w:cs="Calibri"/>
        </w:rPr>
        <w:t xml:space="preserve"> and 3</w:t>
      </w:r>
      <w:r w:rsidR="00A17BB7">
        <w:rPr>
          <w:rFonts w:ascii="Calibri" w:hAnsi="Calibri" w:cs="Calibri"/>
        </w:rPr>
        <w:t xml:space="preserve"> of 65 (</w:t>
      </w:r>
      <w:r w:rsidR="007E0940">
        <w:rPr>
          <w:rFonts w:ascii="Calibri" w:hAnsi="Calibri" w:cs="Calibri"/>
        </w:rPr>
        <w:t>4.62</w:t>
      </w:r>
      <w:r w:rsidR="005F22F3">
        <w:rPr>
          <w:rFonts w:ascii="Calibri" w:hAnsi="Calibri" w:cs="Calibri"/>
        </w:rPr>
        <w:t>%)</w:t>
      </w:r>
      <w:r w:rsidR="000F44DE">
        <w:rPr>
          <w:rFonts w:ascii="Calibri" w:hAnsi="Calibri" w:cs="Calibri"/>
        </w:rPr>
        <w:t xml:space="preserve"> patients </w:t>
      </w:r>
      <w:r w:rsidR="0005281B">
        <w:rPr>
          <w:rFonts w:ascii="Calibri" w:hAnsi="Calibri" w:cs="Calibri"/>
        </w:rPr>
        <w:t>with no therapy change (P = 0.</w:t>
      </w:r>
      <w:r w:rsidR="007E0940">
        <w:rPr>
          <w:rFonts w:ascii="Calibri" w:hAnsi="Calibri" w:cs="Calibri"/>
        </w:rPr>
        <w:t>427</w:t>
      </w:r>
      <w:r w:rsidR="000F44DE">
        <w:rPr>
          <w:rFonts w:ascii="Calibri" w:hAnsi="Calibri" w:cs="Calibri"/>
        </w:rPr>
        <w:t>)</w:t>
      </w:r>
      <w:r w:rsidR="00E00F7E">
        <w:rPr>
          <w:rFonts w:ascii="Calibri" w:hAnsi="Calibri" w:cs="Calibri"/>
        </w:rPr>
        <w:t xml:space="preserve">. </w:t>
      </w:r>
      <w:r w:rsidR="0005281B">
        <w:rPr>
          <w:rFonts w:ascii="Calibri" w:hAnsi="Calibri" w:cs="Calibri"/>
        </w:rPr>
        <w:t xml:space="preserve">Ischemic events occurred </w:t>
      </w:r>
      <w:r w:rsidR="0074472B">
        <w:rPr>
          <w:rFonts w:ascii="Calibri" w:hAnsi="Calibri" w:cs="Calibri"/>
        </w:rPr>
        <w:t>in 6</w:t>
      </w:r>
      <w:r w:rsidR="00A17BB7">
        <w:rPr>
          <w:rFonts w:ascii="Calibri" w:hAnsi="Calibri" w:cs="Calibri"/>
        </w:rPr>
        <w:t xml:space="preserve"> of 35</w:t>
      </w:r>
      <w:r w:rsidR="0005281B">
        <w:rPr>
          <w:rFonts w:ascii="Calibri" w:hAnsi="Calibri" w:cs="Calibri"/>
        </w:rPr>
        <w:t xml:space="preserve"> (</w:t>
      </w:r>
      <w:r w:rsidR="0074472B">
        <w:rPr>
          <w:rFonts w:ascii="Calibri" w:hAnsi="Calibri" w:cs="Calibri"/>
        </w:rPr>
        <w:t>17.14</w:t>
      </w:r>
      <w:r w:rsidR="0005281B">
        <w:rPr>
          <w:rFonts w:ascii="Calibri" w:hAnsi="Calibri" w:cs="Calibri"/>
        </w:rPr>
        <w:t>%) patients with ther</w:t>
      </w:r>
      <w:r w:rsidR="0074472B">
        <w:rPr>
          <w:rFonts w:ascii="Calibri" w:hAnsi="Calibri" w:cs="Calibri"/>
        </w:rPr>
        <w:t>apy change and in 7</w:t>
      </w:r>
      <w:r w:rsidR="00CB442F">
        <w:rPr>
          <w:rFonts w:ascii="Calibri" w:hAnsi="Calibri" w:cs="Calibri"/>
        </w:rPr>
        <w:t xml:space="preserve"> of 65</w:t>
      </w:r>
      <w:r w:rsidR="0005281B">
        <w:rPr>
          <w:rFonts w:ascii="Calibri" w:hAnsi="Calibri" w:cs="Calibri"/>
        </w:rPr>
        <w:t xml:space="preserve"> (</w:t>
      </w:r>
      <w:r w:rsidR="0074472B">
        <w:rPr>
          <w:rFonts w:ascii="Calibri" w:hAnsi="Calibri" w:cs="Calibri"/>
        </w:rPr>
        <w:t>10.77</w:t>
      </w:r>
      <w:r w:rsidR="0005281B">
        <w:rPr>
          <w:rFonts w:ascii="Calibri" w:hAnsi="Calibri" w:cs="Calibri"/>
        </w:rPr>
        <w:t>%) of patients with no therapy change (P = 0.</w:t>
      </w:r>
      <w:r w:rsidR="0074472B">
        <w:rPr>
          <w:rFonts w:ascii="Calibri" w:hAnsi="Calibri" w:cs="Calibri"/>
        </w:rPr>
        <w:t>366</w:t>
      </w:r>
      <w:r w:rsidR="0005281B">
        <w:rPr>
          <w:rFonts w:ascii="Calibri" w:hAnsi="Calibri" w:cs="Calibri"/>
        </w:rPr>
        <w:t xml:space="preserve">). </w:t>
      </w:r>
      <w:r w:rsidR="002A01F0">
        <w:rPr>
          <w:rFonts w:ascii="Calibri" w:hAnsi="Calibri" w:cs="Calibri"/>
        </w:rPr>
        <w:t xml:space="preserve">The BMI of patients with therapy change averaged </w:t>
      </w:r>
      <w:r w:rsidR="00CB442F">
        <w:rPr>
          <w:rFonts w:ascii="Calibri" w:hAnsi="Calibri" w:cs="Calibri"/>
        </w:rPr>
        <w:t>33.6</w:t>
      </w:r>
      <w:r w:rsidR="002A01F0">
        <w:rPr>
          <w:rFonts w:ascii="Calibri" w:hAnsi="Calibri" w:cs="Calibri"/>
        </w:rPr>
        <w:t xml:space="preserve"> ± 9.</w:t>
      </w:r>
      <w:r w:rsidR="00CB442F">
        <w:rPr>
          <w:rFonts w:ascii="Calibri" w:hAnsi="Calibri" w:cs="Calibri"/>
        </w:rPr>
        <w:t>25</w:t>
      </w:r>
      <w:r w:rsidR="002A01F0">
        <w:rPr>
          <w:rFonts w:ascii="Calibri" w:hAnsi="Calibri" w:cs="Calibri"/>
        </w:rPr>
        <w:t xml:space="preserve"> and averaged 29.6</w:t>
      </w:r>
      <w:r w:rsidR="00CB442F">
        <w:rPr>
          <w:rFonts w:ascii="Calibri" w:hAnsi="Calibri" w:cs="Calibri"/>
        </w:rPr>
        <w:t>9</w:t>
      </w:r>
      <w:r w:rsidR="002A01F0">
        <w:rPr>
          <w:rFonts w:ascii="Calibri" w:hAnsi="Calibri" w:cs="Calibri"/>
        </w:rPr>
        <w:t xml:space="preserve"> ± 4.8</w:t>
      </w:r>
      <w:r w:rsidR="00CB442F">
        <w:rPr>
          <w:rFonts w:ascii="Calibri" w:hAnsi="Calibri" w:cs="Calibri"/>
        </w:rPr>
        <w:t>3</w:t>
      </w:r>
      <w:r w:rsidR="002A01F0">
        <w:rPr>
          <w:rFonts w:ascii="Calibri" w:hAnsi="Calibri" w:cs="Calibri"/>
        </w:rPr>
        <w:t xml:space="preserve"> in patients w</w:t>
      </w:r>
      <w:r w:rsidR="00EF6062">
        <w:rPr>
          <w:rFonts w:ascii="Calibri" w:hAnsi="Calibri" w:cs="Calibri"/>
        </w:rPr>
        <w:t>ith no therapy change (P = 0.01</w:t>
      </w:r>
      <w:r w:rsidR="00CB442F">
        <w:rPr>
          <w:rFonts w:ascii="Calibri" w:hAnsi="Calibri" w:cs="Calibri"/>
        </w:rPr>
        <w:t>6</w:t>
      </w:r>
      <w:r w:rsidR="002A01F0">
        <w:rPr>
          <w:rFonts w:ascii="Calibri" w:hAnsi="Calibri" w:cs="Calibri"/>
        </w:rPr>
        <w:t xml:space="preserve">). </w:t>
      </w:r>
      <w:bookmarkStart w:id="0" w:name="_GoBack"/>
      <w:bookmarkEnd w:id="0"/>
    </w:p>
    <w:p w:rsidR="00E00F7E" w:rsidRPr="00B03C2D" w:rsidRDefault="00E00F7E" w:rsidP="00B03C2D">
      <w:pPr>
        <w:spacing w:after="0"/>
        <w:contextualSpacing/>
        <w:rPr>
          <w:rFonts w:ascii="Calibri" w:hAnsi="Calibri" w:cs="Calibri"/>
          <w:b/>
        </w:rPr>
      </w:pPr>
    </w:p>
    <w:p w:rsidR="00B03C2D" w:rsidRPr="00B03C2D" w:rsidRDefault="00B03C2D" w:rsidP="00B03C2D">
      <w:pPr>
        <w:spacing w:after="0"/>
        <w:contextualSpacing/>
        <w:rPr>
          <w:rFonts w:ascii="Calibri" w:hAnsi="Calibri" w:cs="Calibri"/>
        </w:rPr>
      </w:pPr>
      <w:r w:rsidRPr="00B03C2D">
        <w:rPr>
          <w:rFonts w:ascii="Calibri" w:hAnsi="Calibri" w:cs="Calibri"/>
          <w:b/>
        </w:rPr>
        <w:t>Conclusion</w:t>
      </w:r>
      <w:r>
        <w:rPr>
          <w:rFonts w:ascii="Calibri" w:hAnsi="Calibri" w:cs="Calibri"/>
        </w:rPr>
        <w:t xml:space="preserve">: </w:t>
      </w:r>
      <w:r w:rsidR="00CB442F">
        <w:rPr>
          <w:rFonts w:ascii="Calibri" w:hAnsi="Calibri" w:cs="Calibri"/>
        </w:rPr>
        <w:t>In this study 35</w:t>
      </w:r>
      <w:r w:rsidR="00302DD5">
        <w:rPr>
          <w:rFonts w:ascii="Calibri" w:hAnsi="Calibri" w:cs="Calibri"/>
        </w:rPr>
        <w:t xml:space="preserve">% of patients who received a </w:t>
      </w:r>
      <w:proofErr w:type="spellStart"/>
      <w:r w:rsidR="00302DD5">
        <w:rPr>
          <w:rFonts w:ascii="Calibri" w:hAnsi="Calibri" w:cs="Calibri"/>
        </w:rPr>
        <w:t>VerifyNow</w:t>
      </w:r>
      <w:proofErr w:type="spellEnd"/>
      <w:r w:rsidR="00302DD5">
        <w:rPr>
          <w:rFonts w:ascii="Calibri" w:hAnsi="Calibri" w:cs="Calibri"/>
        </w:rPr>
        <w:t xml:space="preserve"> assay were changed</w:t>
      </w:r>
      <w:r w:rsidR="009432B6">
        <w:rPr>
          <w:rFonts w:ascii="Calibri" w:hAnsi="Calibri" w:cs="Calibri"/>
        </w:rPr>
        <w:t xml:space="preserve"> from </w:t>
      </w:r>
      <w:proofErr w:type="spellStart"/>
      <w:r w:rsidR="009432B6">
        <w:rPr>
          <w:rFonts w:ascii="Calibri" w:hAnsi="Calibri" w:cs="Calibri"/>
        </w:rPr>
        <w:t>clopidogrel</w:t>
      </w:r>
      <w:proofErr w:type="spellEnd"/>
      <w:r w:rsidR="00302DD5">
        <w:rPr>
          <w:rFonts w:ascii="Calibri" w:hAnsi="Calibri" w:cs="Calibri"/>
        </w:rPr>
        <w:t xml:space="preserve"> to an alternative therapy </w:t>
      </w:r>
      <w:r w:rsidR="00E055B2">
        <w:rPr>
          <w:rFonts w:ascii="Calibri" w:hAnsi="Calibri" w:cs="Calibri"/>
        </w:rPr>
        <w:t xml:space="preserve">after test results. Of those patients there was no significant difference between those who had therapy changed and those that did not in regards to major bleeding or ischemic events. Patients who had therapy changed were significantly more likely to have higher BMI. </w:t>
      </w:r>
    </w:p>
    <w:sectPr w:rsidR="00B03C2D" w:rsidRPr="00B03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2D"/>
    <w:rsid w:val="00017558"/>
    <w:rsid w:val="0005281B"/>
    <w:rsid w:val="000F44DE"/>
    <w:rsid w:val="001243AF"/>
    <w:rsid w:val="0014566B"/>
    <w:rsid w:val="00175896"/>
    <w:rsid w:val="002478B0"/>
    <w:rsid w:val="00251EE4"/>
    <w:rsid w:val="002567EF"/>
    <w:rsid w:val="00262EA2"/>
    <w:rsid w:val="00277A35"/>
    <w:rsid w:val="0029793F"/>
    <w:rsid w:val="002A01F0"/>
    <w:rsid w:val="002E36DB"/>
    <w:rsid w:val="00302DD5"/>
    <w:rsid w:val="003159E6"/>
    <w:rsid w:val="00325A6C"/>
    <w:rsid w:val="003604D4"/>
    <w:rsid w:val="00374D39"/>
    <w:rsid w:val="00374FE5"/>
    <w:rsid w:val="003772A3"/>
    <w:rsid w:val="00397C38"/>
    <w:rsid w:val="004C7699"/>
    <w:rsid w:val="004F23FF"/>
    <w:rsid w:val="00504480"/>
    <w:rsid w:val="005B52C5"/>
    <w:rsid w:val="005D6105"/>
    <w:rsid w:val="005F22F3"/>
    <w:rsid w:val="00617D5B"/>
    <w:rsid w:val="0074472B"/>
    <w:rsid w:val="0076653B"/>
    <w:rsid w:val="007E0940"/>
    <w:rsid w:val="008173D0"/>
    <w:rsid w:val="00887EDC"/>
    <w:rsid w:val="008C173A"/>
    <w:rsid w:val="008F1E14"/>
    <w:rsid w:val="009432B6"/>
    <w:rsid w:val="0094372C"/>
    <w:rsid w:val="00950CD8"/>
    <w:rsid w:val="009E372D"/>
    <w:rsid w:val="009E5ADE"/>
    <w:rsid w:val="009F3F83"/>
    <w:rsid w:val="00A17BB7"/>
    <w:rsid w:val="00B03C2D"/>
    <w:rsid w:val="00B072F5"/>
    <w:rsid w:val="00B51B13"/>
    <w:rsid w:val="00BE68B1"/>
    <w:rsid w:val="00BF2C10"/>
    <w:rsid w:val="00BF5C8D"/>
    <w:rsid w:val="00CB442F"/>
    <w:rsid w:val="00D11E5D"/>
    <w:rsid w:val="00D76C83"/>
    <w:rsid w:val="00D8301B"/>
    <w:rsid w:val="00DA317C"/>
    <w:rsid w:val="00DC7D41"/>
    <w:rsid w:val="00E00F7E"/>
    <w:rsid w:val="00E055B2"/>
    <w:rsid w:val="00E22994"/>
    <w:rsid w:val="00E25EF3"/>
    <w:rsid w:val="00EA2DDF"/>
    <w:rsid w:val="00EB052E"/>
    <w:rsid w:val="00EC5FA5"/>
    <w:rsid w:val="00EF6062"/>
    <w:rsid w:val="00F81E2B"/>
    <w:rsid w:val="00F93053"/>
    <w:rsid w:val="00FB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49036"/>
  <w15:chartTrackingRefBased/>
  <w15:docId w15:val="{560BFFB4-9798-4674-B362-0DE7C22E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5767</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Novant Health, Inc.</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Dylan T</dc:creator>
  <cp:keywords/>
  <dc:description/>
  <cp:lastModifiedBy>Rose, Dylan T</cp:lastModifiedBy>
  <cp:revision>37</cp:revision>
  <dcterms:created xsi:type="dcterms:W3CDTF">2022-03-25T17:33:00Z</dcterms:created>
  <dcterms:modified xsi:type="dcterms:W3CDTF">2022-05-04T23:04:00Z</dcterms:modified>
</cp:coreProperties>
</file>