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52FCA" w14:textId="744E8318" w:rsidR="002C3926" w:rsidRDefault="002C3926" w:rsidP="002C3926">
      <w:pPr>
        <w:jc w:val="center"/>
        <w:rPr>
          <w:b/>
        </w:rPr>
      </w:pPr>
      <w:r w:rsidRPr="002C3926">
        <w:rPr>
          <w:b/>
        </w:rPr>
        <w:t>The Impact of Virtual Precepting on Pharmacy Student and Resident Experiences in the Ambulatory Care Setting</w:t>
      </w:r>
    </w:p>
    <w:p w14:paraId="12F19A26" w14:textId="57C501CD" w:rsidR="004F5D87" w:rsidRDefault="004F5D87">
      <w:pPr>
        <w:rPr>
          <w:b/>
        </w:rPr>
      </w:pPr>
      <w:r>
        <w:rPr>
          <w:b/>
        </w:rPr>
        <w:t>Authors:</w:t>
      </w:r>
      <w:r w:rsidR="002C3926">
        <w:rPr>
          <w:b/>
        </w:rPr>
        <w:t xml:space="preserve"> </w:t>
      </w:r>
      <w:r w:rsidR="002C3926">
        <w:t>Domenica Ricciuti, PharmD;</w:t>
      </w:r>
      <w:r w:rsidR="002C3926" w:rsidRPr="002C3926">
        <w:t xml:space="preserve"> Anna Abrahamson, PharmD, CPP, BCACP</w:t>
      </w:r>
      <w:r w:rsidR="002C3926">
        <w:t>; Kathryn Fuller, PharmD, BCPS</w:t>
      </w:r>
    </w:p>
    <w:p w14:paraId="59B36F2E" w14:textId="7E55A7D5" w:rsidR="004F5D87" w:rsidRDefault="004F5D87">
      <w:pPr>
        <w:rPr>
          <w:b/>
        </w:rPr>
      </w:pPr>
      <w:r>
        <w:rPr>
          <w:b/>
        </w:rPr>
        <w:t>Practice Site:</w:t>
      </w:r>
      <w:r w:rsidR="002C3926">
        <w:rPr>
          <w:b/>
        </w:rPr>
        <w:t xml:space="preserve"> </w:t>
      </w:r>
      <w:r w:rsidR="002C3926">
        <w:t>UNC Medical Center</w:t>
      </w:r>
    </w:p>
    <w:p w14:paraId="53BD2D92" w14:textId="1CB04BFE" w:rsidR="004F5D87" w:rsidRDefault="004F5D87">
      <w:pPr>
        <w:rPr>
          <w:b/>
        </w:rPr>
      </w:pPr>
      <w:r>
        <w:rPr>
          <w:b/>
        </w:rPr>
        <w:t>Background:</w:t>
      </w:r>
      <w:r w:rsidR="00B44380">
        <w:rPr>
          <w:b/>
        </w:rPr>
        <w:t xml:space="preserve"> </w:t>
      </w:r>
      <w:r w:rsidR="00B44380" w:rsidRPr="00B44380">
        <w:t>The beginning of the coronavirus disease 2019 (COVID-19) pandemic in March 2020 led to a rapid change in the healthcare system and a subsequent quick shift for pharmacy preceptors and pharmacy learners from on-site to remote experiences</w:t>
      </w:r>
      <w:r w:rsidR="002F54A4">
        <w:t>, including in the ambulatory care setting</w:t>
      </w:r>
      <w:r w:rsidR="00B44380" w:rsidRPr="00B44380">
        <w:t>. As COVID-19 vaccines have become readily available, and the healthcare system has evolved to address the challenges caused by the pandemic, patient care in the ambulatory setting has safely return</w:t>
      </w:r>
      <w:r w:rsidR="00192BFA">
        <w:t>ed</w:t>
      </w:r>
      <w:r w:rsidR="00B44380" w:rsidRPr="00B44380">
        <w:t xml:space="preserve"> to in-per</w:t>
      </w:r>
      <w:r w:rsidR="00192BFA">
        <w:t xml:space="preserve">son visits, </w:t>
      </w:r>
      <w:r w:rsidR="008A63AA">
        <w:t>however,</w:t>
      </w:r>
      <w:r w:rsidR="00192BFA">
        <w:t xml:space="preserve"> telemedicine is still being</w:t>
      </w:r>
      <w:r w:rsidR="008A63AA">
        <w:t xml:space="preserve"> significantly</w:t>
      </w:r>
      <w:r w:rsidR="00192BFA">
        <w:t xml:space="preserve"> utilized.</w:t>
      </w:r>
      <w:r w:rsidR="00B44380" w:rsidRPr="00B44380">
        <w:t xml:space="preserve"> This change in process of providing patient care may likely persist long-term, which will subsequently affect pharmacy learners in the ambulatory care setting.</w:t>
      </w:r>
    </w:p>
    <w:p w14:paraId="1B8A2F87" w14:textId="455441C6" w:rsidR="004F5D87" w:rsidRDefault="004F5D87">
      <w:pPr>
        <w:rPr>
          <w:b/>
        </w:rPr>
      </w:pPr>
      <w:r>
        <w:rPr>
          <w:b/>
        </w:rPr>
        <w:t xml:space="preserve">Objective: </w:t>
      </w:r>
      <w:r w:rsidR="002F54A4">
        <w:t xml:space="preserve">The objective of this study was to assess the impact and value of virtual learning on both pharmacy preceptors and learners in the ambulatory care setting. </w:t>
      </w:r>
    </w:p>
    <w:p w14:paraId="1F4E20B1" w14:textId="11ACF45F" w:rsidR="004F5D87" w:rsidRPr="00B94E2A" w:rsidRDefault="004F5D87">
      <w:r>
        <w:rPr>
          <w:b/>
        </w:rPr>
        <w:t>Methods:</w:t>
      </w:r>
      <w:r w:rsidR="00D267B9">
        <w:rPr>
          <w:b/>
        </w:rPr>
        <w:t xml:space="preserve"> </w:t>
      </w:r>
      <w:r w:rsidR="00D267B9" w:rsidRPr="00D267B9">
        <w:t xml:space="preserve">An IRB exempt, prospective study was conducted using a voluntary, anonymous </w:t>
      </w:r>
      <w:r w:rsidR="00D267B9">
        <w:t xml:space="preserve">Qualtrics </w:t>
      </w:r>
      <w:r w:rsidR="00D267B9" w:rsidRPr="00D267B9">
        <w:t xml:space="preserve">survey sent to all preceptors, pharmacy residents, and 4th year pharmacy students on ambulatory care rotations at </w:t>
      </w:r>
      <w:r w:rsidR="00D267B9">
        <w:t>UNC Medical C</w:t>
      </w:r>
      <w:r w:rsidR="00D267B9" w:rsidRPr="00D267B9">
        <w:t>enter between August 2021 and December 2021</w:t>
      </w:r>
      <w:r w:rsidR="00D267B9">
        <w:t xml:space="preserve">. </w:t>
      </w:r>
      <w:r w:rsidR="00D267B9" w:rsidRPr="00D267B9">
        <w:t>Preceptors and learners who completed all patient care and rotation activities in person were excluded</w:t>
      </w:r>
      <w:r w:rsidR="00B94E2A">
        <w:t xml:space="preserve">. Survey demographics assessed learner type, location, and communication methods. Participants were asked to select which </w:t>
      </w:r>
      <w:r w:rsidR="00C01772">
        <w:t xml:space="preserve">of </w:t>
      </w:r>
      <w:r w:rsidR="00B94E2A">
        <w:t>16 rotation activities were completed during the rotation and</w:t>
      </w:r>
      <w:r w:rsidR="004F129E">
        <w:t xml:space="preserve"> to</w:t>
      </w:r>
      <w:r w:rsidR="00B94E2A">
        <w:t xml:space="preserve"> rank them </w:t>
      </w:r>
      <w:r w:rsidR="00D267B9" w:rsidRPr="00D267B9">
        <w:t>from highest to lowest on impact on learning and level of effort. Five questions were measured on a seven-point Likert scale to assess the impact and/or effectiveness of virtual learning on clinical knowledge, critical thinking abilities, confidence, and preparedness for future career compared to an entirely face-to-face experience. The survey concluded with participants having the opportunity to provide open-ended feedback on the most and least beneficial aspects to learning of the rotation.</w:t>
      </w:r>
      <w:r w:rsidR="002F54A4" w:rsidRPr="002F54A4">
        <w:t xml:space="preserve"> </w:t>
      </w:r>
      <w:r w:rsidR="002F54A4">
        <w:t>The primary objective</w:t>
      </w:r>
      <w:r w:rsidR="002F54A4" w:rsidRPr="00EA4EAC">
        <w:t xml:space="preserve"> of this study was to describe the perceived impact virtual learning in ambulatory care settings has on pharmac</w:t>
      </w:r>
      <w:r w:rsidR="002F54A4">
        <w:t xml:space="preserve">y resident and student learning. </w:t>
      </w:r>
      <w:r w:rsidR="002F54A4" w:rsidRPr="00EA4EAC">
        <w:t xml:space="preserve">Secondary </w:t>
      </w:r>
      <w:r w:rsidR="002F54A4">
        <w:t>objectives</w:t>
      </w:r>
      <w:r w:rsidR="002F54A4" w:rsidRPr="00EA4EAC">
        <w:t xml:space="preserve"> were to define the types of learning activities completed on a partially or fully virtual ambulatory care clinical rotation and the perceived level of impact rotation activities had on learning along with the level of effort needed to complete these activities</w:t>
      </w:r>
      <w:r w:rsidR="002F54A4" w:rsidRPr="00EA4EAC">
        <w:rPr>
          <w:b/>
        </w:rPr>
        <w:t>.</w:t>
      </w:r>
    </w:p>
    <w:p w14:paraId="6C73748C" w14:textId="3FC04318" w:rsidR="00716E96" w:rsidRDefault="004F5D87">
      <w:r>
        <w:rPr>
          <w:b/>
        </w:rPr>
        <w:t>Results:</w:t>
      </w:r>
      <w:r w:rsidR="00716E96">
        <w:rPr>
          <w:b/>
        </w:rPr>
        <w:t xml:space="preserve"> </w:t>
      </w:r>
      <w:r w:rsidR="00716E96" w:rsidRPr="00716E96">
        <w:t>A total</w:t>
      </w:r>
      <w:r w:rsidR="00716E96">
        <w:t xml:space="preserve"> </w:t>
      </w:r>
      <w:r w:rsidR="00C01772">
        <w:t xml:space="preserve">of </w:t>
      </w:r>
      <w:r w:rsidR="00716E96">
        <w:t>26 preceptors and</w:t>
      </w:r>
      <w:r w:rsidR="00716E96" w:rsidRPr="00716E96">
        <w:t xml:space="preserve"> 36 </w:t>
      </w:r>
      <w:r w:rsidR="00716E96">
        <w:t>learners received the survey, with 16 of the learners receiving</w:t>
      </w:r>
      <w:r w:rsidR="00716E96" w:rsidRPr="00716E96">
        <w:t xml:space="preserve"> it more than once for multiple ambulatory care rotations during the study period. Of the 36 learners, 19 were 4th year students, 7 were PGY1 residents, and 10 were PGY2 residents. The overall survey response rate was 57%, with 46 responses received, including 34 from learners a</w:t>
      </w:r>
      <w:r w:rsidR="00716E96">
        <w:t xml:space="preserve">nd 12 from preceptors. </w:t>
      </w:r>
      <w:r w:rsidR="00716E96" w:rsidRPr="00716E96">
        <w:t>Survey demographics indicated a majority of preceptors and learners operated in a hybrid model of both on-site and virtual days throughout the rotation</w:t>
      </w:r>
      <w:r w:rsidR="00C33DF3">
        <w:t xml:space="preserve">. </w:t>
      </w:r>
      <w:r w:rsidR="00716E96">
        <w:t xml:space="preserve">A majority of preceptors disagreed that </w:t>
      </w:r>
      <w:r w:rsidR="00716E96" w:rsidRPr="00405691">
        <w:t>gains in clinical knowledge were equivalent</w:t>
      </w:r>
      <w:r w:rsidR="00716E96">
        <w:t xml:space="preserve"> in the virtual model compared</w:t>
      </w:r>
      <w:r w:rsidR="00716E96" w:rsidRPr="00405691">
        <w:t xml:space="preserve"> to </w:t>
      </w:r>
      <w:r w:rsidR="00716E96">
        <w:t xml:space="preserve">a fully on-site experience, and 50% disagreed </w:t>
      </w:r>
      <w:r w:rsidR="00716E96" w:rsidRPr="00C952BB">
        <w:t xml:space="preserve">gains in critical thinking abilities were </w:t>
      </w:r>
      <w:r w:rsidR="00716E96">
        <w:t xml:space="preserve">also equivalent. Although disagreeing with the above statements, a majority of preceptors either agreed or neither agreed or disagreed that </w:t>
      </w:r>
      <w:r w:rsidR="00716E96" w:rsidRPr="00EF5AA9">
        <w:t>learner</w:t>
      </w:r>
      <w:r w:rsidR="00716E96">
        <w:t>s were</w:t>
      </w:r>
      <w:r w:rsidR="00716E96" w:rsidRPr="00EF5AA9">
        <w:t xml:space="preserve"> able to complete all clinical and non-clinical experiences </w:t>
      </w:r>
      <w:r w:rsidR="00716E96">
        <w:t>expected.</w:t>
      </w:r>
      <w:r w:rsidR="00C01772">
        <w:t xml:space="preserve"> In contrast</w:t>
      </w:r>
      <w:r w:rsidR="00716E96">
        <w:t>, a majority of learners agreed that gains in clinical knowledge and critical thinking abilities</w:t>
      </w:r>
      <w:r w:rsidR="00954971">
        <w:t xml:space="preserve"> were equivalent</w:t>
      </w:r>
      <w:r w:rsidR="00E040B6">
        <w:t>,</w:t>
      </w:r>
      <w:r w:rsidR="00716E96">
        <w:t xml:space="preserve"> felt their </w:t>
      </w:r>
      <w:r w:rsidR="00716E96">
        <w:lastRenderedPageBreak/>
        <w:t>confidence in providing direct patient care grew equivalently in the virtual setting</w:t>
      </w:r>
      <w:r w:rsidR="00E040B6">
        <w:t>, and</w:t>
      </w:r>
      <w:r w:rsidR="00954971">
        <w:t xml:space="preserve"> </w:t>
      </w:r>
      <w:r w:rsidR="00716E96">
        <w:t xml:space="preserve">felt they were able to </w:t>
      </w:r>
      <w:r w:rsidR="00716E96" w:rsidRPr="00ED25D6">
        <w:t xml:space="preserve">complete all </w:t>
      </w:r>
      <w:r w:rsidR="00716E96">
        <w:t xml:space="preserve">expected </w:t>
      </w:r>
      <w:r w:rsidR="00716E96" w:rsidRPr="00ED25D6">
        <w:t>clinical and non-clinical experiences</w:t>
      </w:r>
      <w:r w:rsidR="00716E96">
        <w:t>.</w:t>
      </w:r>
    </w:p>
    <w:p w14:paraId="7F4F3B4A" w14:textId="457788B0" w:rsidR="00716E96" w:rsidRPr="00716E96" w:rsidRDefault="00716E96">
      <w:r w:rsidRPr="00716E96">
        <w:t xml:space="preserve">When ranking rotation activities based </w:t>
      </w:r>
      <w:r w:rsidR="00E040B6">
        <w:t xml:space="preserve">on </w:t>
      </w:r>
      <w:r w:rsidRPr="00716E96">
        <w:t>impact on learners’ ability to deliver quality patient care, preceptors ranked the following activities as having the largest impact: collected pertinent medical and medication information as part of the patient work-up, received appropriate rotation orientation, and developed an assessment and patient centered plan of patient’s medication therapy problem(s)</w:t>
      </w:r>
      <w:r>
        <w:t xml:space="preserve">. </w:t>
      </w:r>
      <w:r w:rsidR="006F67C5">
        <w:t>Other than receiv</w:t>
      </w:r>
      <w:r w:rsidR="00E040B6">
        <w:t>ing</w:t>
      </w:r>
      <w:r w:rsidR="006F67C5">
        <w:t xml:space="preserve"> appropriate orientation, learners ranked similar activities as having the largest impact</w:t>
      </w:r>
      <w:r w:rsidR="00AA63BF">
        <w:t xml:space="preserve">, in addition to, </w:t>
      </w:r>
      <w:r w:rsidR="006F67C5">
        <w:t>i</w:t>
      </w:r>
      <w:r w:rsidR="006F67C5" w:rsidRPr="000C0150">
        <w:t>mplement</w:t>
      </w:r>
      <w:r w:rsidR="00E040B6">
        <w:t>ing</w:t>
      </w:r>
      <w:r w:rsidR="006F67C5" w:rsidRPr="000C0150">
        <w:t xml:space="preserve"> a patient-centered care plan and provid</w:t>
      </w:r>
      <w:r w:rsidR="00E040B6">
        <w:t>ing</w:t>
      </w:r>
      <w:r w:rsidR="006F67C5" w:rsidRPr="000C0150">
        <w:t xml:space="preserve"> medication education</w:t>
      </w:r>
      <w:r w:rsidR="006F67C5">
        <w:t xml:space="preserve">. </w:t>
      </w:r>
      <w:r>
        <w:t>The activities preceptors ranked as requiring the largest amount of effort in the virtual model were: i</w:t>
      </w:r>
      <w:r w:rsidRPr="001546C8">
        <w:t>mplemented a patient-centered care plan and provide medication education</w:t>
      </w:r>
      <w:r>
        <w:t>, d</w:t>
      </w:r>
      <w:r w:rsidRPr="001546C8">
        <w:t>eveloped an assessment and patient centered plan of patient’s medication therapy problem(s)</w:t>
      </w:r>
      <w:r>
        <w:t>, and d</w:t>
      </w:r>
      <w:r w:rsidRPr="001546C8">
        <w:t>erived a concise and accurate response to a specific drug information question</w:t>
      </w:r>
      <w:r>
        <w:t>.</w:t>
      </w:r>
      <w:r w:rsidR="006F67C5">
        <w:t xml:space="preserve"> Learners also ranked implemented a patient-centered care plan</w:t>
      </w:r>
      <w:r w:rsidR="00AA63BF">
        <w:t xml:space="preserve"> </w:t>
      </w:r>
      <w:r w:rsidR="006F67C5">
        <w:t xml:space="preserve">highly in regards to effort, along with, </w:t>
      </w:r>
      <w:r>
        <w:t>p</w:t>
      </w:r>
      <w:r w:rsidRPr="00C73741">
        <w:t>erformed a comprehensive medication history review</w:t>
      </w:r>
      <w:r>
        <w:t>, c</w:t>
      </w:r>
      <w:r w:rsidRPr="00C73741">
        <w:t>ollected pertinent medical and medication information as part of the patient work-up</w:t>
      </w:r>
      <w:r>
        <w:t xml:space="preserve">, </w:t>
      </w:r>
      <w:r w:rsidR="006F67C5">
        <w:t xml:space="preserve">and </w:t>
      </w:r>
      <w:r>
        <w:t>c</w:t>
      </w:r>
      <w:r w:rsidRPr="00C73741">
        <w:t>ommunicated with an interprofessional team</w:t>
      </w:r>
      <w:r>
        <w:t>.</w:t>
      </w:r>
      <w:r w:rsidR="009C506D">
        <w:t xml:space="preserve"> Learners and preceptors both ranked activities related to feedback as having the smallest impact and requiring the least effort. </w:t>
      </w:r>
    </w:p>
    <w:p w14:paraId="50050C50" w14:textId="43885764" w:rsidR="00F97337" w:rsidRPr="004F5D87" w:rsidRDefault="00777385">
      <w:pPr>
        <w:rPr>
          <w:b/>
        </w:rPr>
      </w:pPr>
      <w:r>
        <w:rPr>
          <w:b/>
        </w:rPr>
        <w:t xml:space="preserve">Conclusions: </w:t>
      </w:r>
      <w:r w:rsidR="00F97337">
        <w:t xml:space="preserve">Overall, this study found that learners </w:t>
      </w:r>
      <w:r w:rsidR="005528FD">
        <w:t xml:space="preserve">did not perceive virtual learning to negatively impact their clinical experience </w:t>
      </w:r>
      <w:r w:rsidR="00F97337">
        <w:t xml:space="preserve">in the ambulatory care setting compared to fully </w:t>
      </w:r>
      <w:r w:rsidR="0069735C">
        <w:t>on-site</w:t>
      </w:r>
      <w:r w:rsidR="00F97337">
        <w:t xml:space="preserve"> learning, while some preceptors did. This misalignment may be attributable to the preceptors’ perceived lower ability to evaluate </w:t>
      </w:r>
      <w:r w:rsidR="00F97337" w:rsidRPr="00C952BB">
        <w:t>learner’s ability to provide direct patient care</w:t>
      </w:r>
      <w:r w:rsidR="00F97337">
        <w:t xml:space="preserve"> in a virtual environment</w:t>
      </w:r>
      <w:r w:rsidR="0069735C">
        <w:t xml:space="preserve">. </w:t>
      </w:r>
      <w:r w:rsidR="00F97337">
        <w:t xml:space="preserve">Given that virtual patient care </w:t>
      </w:r>
      <w:bookmarkStart w:id="0" w:name="_GoBack"/>
      <w:bookmarkEnd w:id="0"/>
      <w:r w:rsidR="00F97337">
        <w:t xml:space="preserve">will likely continue to be a common practice in ambulatory care, these results can be used to assess current ambulatory care rotation experiences and identify areas for continued growth and improvement surrounding the virtual learning environment. </w:t>
      </w:r>
    </w:p>
    <w:sectPr w:rsidR="00F97337" w:rsidRPr="004F5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87"/>
    <w:rsid w:val="00192BFA"/>
    <w:rsid w:val="00194573"/>
    <w:rsid w:val="001B256E"/>
    <w:rsid w:val="002442C9"/>
    <w:rsid w:val="002C3926"/>
    <w:rsid w:val="002F54A4"/>
    <w:rsid w:val="00337778"/>
    <w:rsid w:val="00386A0A"/>
    <w:rsid w:val="004C720C"/>
    <w:rsid w:val="004F129E"/>
    <w:rsid w:val="004F5D87"/>
    <w:rsid w:val="005528FD"/>
    <w:rsid w:val="0069735C"/>
    <w:rsid w:val="006F67C5"/>
    <w:rsid w:val="00716E96"/>
    <w:rsid w:val="00777385"/>
    <w:rsid w:val="007D5C90"/>
    <w:rsid w:val="008A63AA"/>
    <w:rsid w:val="008D11CF"/>
    <w:rsid w:val="00954971"/>
    <w:rsid w:val="009C506D"/>
    <w:rsid w:val="00A33FC6"/>
    <w:rsid w:val="00AA63BF"/>
    <w:rsid w:val="00B44380"/>
    <w:rsid w:val="00B94E2A"/>
    <w:rsid w:val="00C01772"/>
    <w:rsid w:val="00C33DF3"/>
    <w:rsid w:val="00D267B9"/>
    <w:rsid w:val="00DB722A"/>
    <w:rsid w:val="00E040B6"/>
    <w:rsid w:val="00EA4EAC"/>
    <w:rsid w:val="00ED4938"/>
    <w:rsid w:val="00F97337"/>
    <w:rsid w:val="00FA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75855"/>
  <w15:chartTrackingRefBased/>
  <w15:docId w15:val="{BC71E3FA-29F2-415E-8938-59632E56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F54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4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4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4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4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57C9824C1D8438215CB695E39B520" ma:contentTypeVersion="12" ma:contentTypeDescription="Create a new document." ma:contentTypeScope="" ma:versionID="300880e6f91d0f5c532d32a55f79c813">
  <xsd:schema xmlns:xsd="http://www.w3.org/2001/XMLSchema" xmlns:xs="http://www.w3.org/2001/XMLSchema" xmlns:p="http://schemas.microsoft.com/office/2006/metadata/properties" xmlns:ns3="737cbd77-a18b-4208-b014-01a3592fd5ba" xmlns:ns4="6ca66709-7e15-4864-8223-8fd7da7043e5" targetNamespace="http://schemas.microsoft.com/office/2006/metadata/properties" ma:root="true" ma:fieldsID="6d5790d12b5c40e67c1a7cdc9bcee1fe" ns3:_="" ns4:_="">
    <xsd:import namespace="737cbd77-a18b-4208-b014-01a3592fd5ba"/>
    <xsd:import namespace="6ca66709-7e15-4864-8223-8fd7da7043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cbd77-a18b-4208-b014-01a3592fd5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66709-7e15-4864-8223-8fd7da7043e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0E31BC-BFA5-491C-9384-5DD978674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7cbd77-a18b-4208-b014-01a3592fd5ba"/>
    <ds:schemaRef ds:uri="6ca66709-7e15-4864-8223-8fd7da7043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BBDBCE-7977-4C56-A2EB-CC57BD5AA92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737cbd77-a18b-4208-b014-01a3592fd5b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ca66709-7e15-4864-8223-8fd7da7043e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808ACEF-E6C5-40C6-BDF5-BFBC0CBCEA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Health Care</Company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Ricciuti, Domenica</dc:creator>
  <cp:keywords/>
  <dc:description/>
  <cp:lastModifiedBy>Ricciuti, Domenica</cp:lastModifiedBy>
  <cp:revision>6</cp:revision>
  <dcterms:created xsi:type="dcterms:W3CDTF">2022-05-03T16:06:00Z</dcterms:created>
  <dcterms:modified xsi:type="dcterms:W3CDTF">2022-05-05T20:48:00Z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0x01010019D57C9824C1D8438215CB695E39B520</vt:lpwstr>
  </property>
</Properties>
</file>