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5822" w14:textId="3632AE1E" w:rsidR="00590707" w:rsidRPr="00590707" w:rsidRDefault="00D94BE2" w:rsidP="00590707">
      <w:pPr>
        <w:rPr>
          <w:b/>
          <w:sz w:val="24"/>
        </w:rPr>
      </w:pPr>
      <w:r w:rsidRPr="00590707">
        <w:rPr>
          <w:b/>
          <w:sz w:val="24"/>
        </w:rPr>
        <w:t>Impact of telephonic outreach versus in-person clinical pharmacist visits on medication findings in a heart failure clinic</w:t>
      </w:r>
    </w:p>
    <w:p w14:paraId="4B7F3496" w14:textId="7D7F284B" w:rsidR="00590707" w:rsidRDefault="00590707" w:rsidP="002B0074">
      <w:r>
        <w:rPr>
          <w:b/>
        </w:rPr>
        <w:t xml:space="preserve">Authors: </w:t>
      </w:r>
      <w:r>
        <w:t xml:space="preserve">Maria Peluso, </w:t>
      </w:r>
      <w:proofErr w:type="spellStart"/>
      <w:r>
        <w:t>PharmD</w:t>
      </w:r>
      <w:proofErr w:type="spellEnd"/>
      <w:r>
        <w:t xml:space="preserve">, Maryann Choy-Ames, </w:t>
      </w:r>
      <w:proofErr w:type="spellStart"/>
      <w:r>
        <w:t>PharmD</w:t>
      </w:r>
      <w:proofErr w:type="spellEnd"/>
      <w:r>
        <w:t xml:space="preserve">, BCPS, BCACP, Rebekah Krupski, </w:t>
      </w:r>
      <w:proofErr w:type="spellStart"/>
      <w:r>
        <w:t>PharmD</w:t>
      </w:r>
      <w:proofErr w:type="spellEnd"/>
      <w:r>
        <w:t>, BCACP</w:t>
      </w:r>
    </w:p>
    <w:p w14:paraId="1239D290" w14:textId="3C98BE07" w:rsidR="00590707" w:rsidRPr="00590707" w:rsidRDefault="00590707" w:rsidP="002B0074">
      <w:r>
        <w:rPr>
          <w:b/>
        </w:rPr>
        <w:t xml:space="preserve">Practice Site: </w:t>
      </w:r>
      <w:r>
        <w:t>Novant Health Presbyterian Medical Center Heart and Vascular Institute – Charlotte, NC</w:t>
      </w:r>
    </w:p>
    <w:p w14:paraId="3C2C0CC4" w14:textId="6A489C52" w:rsidR="009D5F9D" w:rsidRDefault="00590707" w:rsidP="002B0074">
      <w:r>
        <w:rPr>
          <w:b/>
        </w:rPr>
        <w:t>Background:</w:t>
      </w:r>
      <w:r w:rsidR="009D5F9D">
        <w:t xml:space="preserve"> </w:t>
      </w:r>
      <w:r w:rsidR="002B0074" w:rsidRPr="002B0074">
        <w:t>Changes to the way that health care is delivered during the COVID-19 pandemic needed t</w:t>
      </w:r>
      <w:r w:rsidR="002B0074">
        <w:t xml:space="preserve">o be expanded to increase </w:t>
      </w:r>
      <w:r w:rsidR="00E101AC">
        <w:t>safety and</w:t>
      </w:r>
      <w:r w:rsidR="002B0074" w:rsidRPr="002B0074">
        <w:t xml:space="preserve"> d</w:t>
      </w:r>
      <w:r w:rsidR="00E101AC">
        <w:t>ecrease exposure</w:t>
      </w:r>
      <w:r w:rsidR="002B0074">
        <w:t>. Telehealth outreach</w:t>
      </w:r>
      <w:r w:rsidR="002B0074" w:rsidRPr="002B0074">
        <w:t xml:space="preserve"> </w:t>
      </w:r>
      <w:r w:rsidR="002B0074">
        <w:t>has</w:t>
      </w:r>
      <w:r w:rsidR="002B0074" w:rsidRPr="002B0074">
        <w:t xml:space="preserve"> become </w:t>
      </w:r>
      <w:r w:rsidR="002B0074">
        <w:t>a valuable tool</w:t>
      </w:r>
      <w:r w:rsidR="002B0074" w:rsidRPr="002B0074">
        <w:t xml:space="preserve"> </w:t>
      </w:r>
      <w:r w:rsidR="002B0074">
        <w:t xml:space="preserve">to </w:t>
      </w:r>
      <w:r w:rsidR="002B0074" w:rsidRPr="002B0074">
        <w:t xml:space="preserve">provide </w:t>
      </w:r>
      <w:r w:rsidR="002B0074">
        <w:t>care</w:t>
      </w:r>
      <w:r w:rsidR="00E101AC">
        <w:t xml:space="preserve"> to patients while </w:t>
      </w:r>
      <w:r w:rsidR="002B0074" w:rsidRPr="002B0074">
        <w:t>minimizing the transmission risk of COVID-19</w:t>
      </w:r>
      <w:r w:rsidR="00E101AC">
        <w:t xml:space="preserve">, but </w:t>
      </w:r>
      <w:r w:rsidR="00EF491E">
        <w:t xml:space="preserve">potentially limits </w:t>
      </w:r>
      <w:r w:rsidR="00DD0EF3">
        <w:t xml:space="preserve">those in which </w:t>
      </w:r>
      <w:r w:rsidR="009512F5">
        <w:t>in-</w:t>
      </w:r>
      <w:r w:rsidR="00E101AC">
        <w:t xml:space="preserve">person visits </w:t>
      </w:r>
      <w:r w:rsidR="00EF491E">
        <w:t>may be</w:t>
      </w:r>
      <w:r w:rsidR="00E101AC">
        <w:t xml:space="preserve"> more appropriate, such as patients with heart failure that</w:t>
      </w:r>
      <w:r w:rsidR="00EF491E">
        <w:t xml:space="preserve"> </w:t>
      </w:r>
      <w:r w:rsidR="002B0074">
        <w:t xml:space="preserve">require </w:t>
      </w:r>
      <w:r w:rsidR="00EF491E">
        <w:t>close</w:t>
      </w:r>
      <w:r w:rsidR="00E101AC">
        <w:t xml:space="preserve"> monitoring</w:t>
      </w:r>
      <w:r w:rsidR="002B0074">
        <w:t xml:space="preserve">. </w:t>
      </w:r>
    </w:p>
    <w:p w14:paraId="3E12F6C7" w14:textId="37812F00" w:rsidR="00590707" w:rsidRPr="00326C47" w:rsidRDefault="00590707" w:rsidP="002B0074">
      <w:r w:rsidRPr="00590707">
        <w:rPr>
          <w:b/>
        </w:rPr>
        <w:t>Objective:</w:t>
      </w:r>
      <w:r>
        <w:t xml:space="preserve"> </w:t>
      </w:r>
      <w:r>
        <w:t xml:space="preserve">The </w:t>
      </w:r>
      <w:r>
        <w:t>objective of this study was</w:t>
      </w:r>
      <w:r w:rsidRPr="002B0074">
        <w:t xml:space="preserve"> </w:t>
      </w:r>
      <w:r>
        <w:t>to e</w:t>
      </w:r>
      <w:r w:rsidRPr="00D94BE2">
        <w:t>valuate the difference in medication findings, discrepancies, and outcomes in patients that receive</w:t>
      </w:r>
      <w:r>
        <w:t>d</w:t>
      </w:r>
      <w:bookmarkStart w:id="0" w:name="_GoBack"/>
      <w:bookmarkEnd w:id="0"/>
      <w:r w:rsidRPr="00D94BE2">
        <w:t xml:space="preserve"> telemedicine </w:t>
      </w:r>
      <w:r>
        <w:t xml:space="preserve">visits </w:t>
      </w:r>
      <w:r w:rsidRPr="00D94BE2">
        <w:t>versus in-person clinic visits performed by a clinical pharmacist</w:t>
      </w:r>
      <w:r>
        <w:t>.</w:t>
      </w:r>
    </w:p>
    <w:p w14:paraId="00F2A083" w14:textId="3D734FEC" w:rsidR="00DC23F1" w:rsidRDefault="009D5F9D" w:rsidP="009D5F9D">
      <w:r w:rsidRPr="00421B7A">
        <w:rPr>
          <w:b/>
        </w:rPr>
        <w:t>Methods</w:t>
      </w:r>
      <w:r w:rsidR="00590707">
        <w:rPr>
          <w:b/>
        </w:rPr>
        <w:t>:</w:t>
      </w:r>
      <w:r>
        <w:rPr>
          <w:b/>
        </w:rPr>
        <w:t xml:space="preserve"> </w:t>
      </w:r>
      <w:r w:rsidR="00DC23F1">
        <w:t>In t</w:t>
      </w:r>
      <w:r>
        <w:t xml:space="preserve">his </w:t>
      </w:r>
      <w:r w:rsidR="00DC23F1">
        <w:t xml:space="preserve">single-center, retrospective chart review, patients </w:t>
      </w:r>
      <w:r w:rsidR="001C2BE7">
        <w:t xml:space="preserve">of the </w:t>
      </w:r>
      <w:r w:rsidR="00DC23F1">
        <w:t>Heart and Vascular Institute Elizabeth Cardiology (HVIEC)</w:t>
      </w:r>
      <w:r w:rsidR="001C2BE7">
        <w:t xml:space="preserve"> scheduled for a heart failure (HF) </w:t>
      </w:r>
      <w:r w:rsidR="00A41316">
        <w:t>telephonic</w:t>
      </w:r>
      <w:r w:rsidR="00D06207">
        <w:t xml:space="preserve"> appointment</w:t>
      </w:r>
      <w:r w:rsidR="00A41316">
        <w:t xml:space="preserve"> </w:t>
      </w:r>
      <w:r w:rsidR="00DC23F1">
        <w:t>betwe</w:t>
      </w:r>
      <w:r w:rsidR="001C2BE7">
        <w:t xml:space="preserve">en March 2020 and </w:t>
      </w:r>
      <w:r w:rsidR="00DC23F1">
        <w:t xml:space="preserve">July 2020 and patients scheduled for an in-person shared model visit after that time frame </w:t>
      </w:r>
      <w:r w:rsidR="009512F5">
        <w:t xml:space="preserve">were </w:t>
      </w:r>
      <w:r w:rsidR="00DC23F1">
        <w:t xml:space="preserve">chosen at random </w:t>
      </w:r>
      <w:r w:rsidR="009512F5">
        <w:t>to be</w:t>
      </w:r>
      <w:r w:rsidR="00DC23F1">
        <w:t xml:space="preserve"> evaluated for </w:t>
      </w:r>
      <w:r w:rsidR="006F6345">
        <w:t xml:space="preserve">medication discrepancies identified by the </w:t>
      </w:r>
      <w:r w:rsidR="00A41316">
        <w:t xml:space="preserve">clinic’s </w:t>
      </w:r>
      <w:r w:rsidR="006F6345">
        <w:t>clinical pharmacist.</w:t>
      </w:r>
      <w:r w:rsidR="00DC23F1">
        <w:t xml:space="preserve"> </w:t>
      </w:r>
      <w:r w:rsidR="006F6345">
        <w:t xml:space="preserve">Pharmacist </w:t>
      </w:r>
      <w:r w:rsidR="00DC23F1" w:rsidRPr="00D94BE2">
        <w:t xml:space="preserve">encounters as well as in-person clinic visit encounters </w:t>
      </w:r>
      <w:r w:rsidR="009512F5">
        <w:t>were</w:t>
      </w:r>
      <w:r w:rsidR="00DC23F1" w:rsidRPr="00D94BE2">
        <w:t xml:space="preserve"> obtained from</w:t>
      </w:r>
      <w:r w:rsidR="001C2BE7">
        <w:t xml:space="preserve"> the</w:t>
      </w:r>
      <w:r w:rsidR="00DC23F1" w:rsidRPr="00D94BE2">
        <w:t xml:space="preserve"> </w:t>
      </w:r>
      <w:r w:rsidR="00DC23F1">
        <w:t>electronic health record (EHR) based on clinic schedules.</w:t>
      </w:r>
      <w:r w:rsidR="008D312F">
        <w:t xml:space="preserve"> The primary </w:t>
      </w:r>
      <w:r w:rsidR="004B234D">
        <w:t>endpoint</w:t>
      </w:r>
      <w:r w:rsidR="008D312F">
        <w:t xml:space="preserve"> </w:t>
      </w:r>
      <w:r w:rsidR="00EB42D1">
        <w:t xml:space="preserve">was mean </w:t>
      </w:r>
      <w:r w:rsidR="008D312F" w:rsidRPr="008D312F">
        <w:t xml:space="preserve">number of medication findings </w:t>
      </w:r>
      <w:r w:rsidR="00AE7942">
        <w:t>per p</w:t>
      </w:r>
      <w:r w:rsidR="009512F5">
        <w:t>atient</w:t>
      </w:r>
      <w:r w:rsidR="00AE7942">
        <w:t xml:space="preserve"> </w:t>
      </w:r>
      <w:r w:rsidR="008D312F" w:rsidRPr="008D312F">
        <w:t>during telephonic outreach prior to heart failure clinic appointment</w:t>
      </w:r>
      <w:r w:rsidR="00A41316">
        <w:t>s</w:t>
      </w:r>
      <w:r w:rsidR="008D312F" w:rsidRPr="008D312F">
        <w:t xml:space="preserve"> versus </w:t>
      </w:r>
      <w:r w:rsidR="00AE7942">
        <w:t>mean</w:t>
      </w:r>
      <w:r w:rsidR="008D312F" w:rsidRPr="008D312F">
        <w:t xml:space="preserve"> number of medication findings </w:t>
      </w:r>
      <w:r w:rsidR="00AE7942">
        <w:t xml:space="preserve">per patient </w:t>
      </w:r>
      <w:r w:rsidR="008D312F" w:rsidRPr="008D312F">
        <w:t xml:space="preserve">during in-person shared visits </w:t>
      </w:r>
      <w:r w:rsidR="00AE7942">
        <w:t xml:space="preserve">at </w:t>
      </w:r>
      <w:r w:rsidR="008D312F" w:rsidRPr="008D312F">
        <w:t>heart failure clinic appointment</w:t>
      </w:r>
      <w:r w:rsidR="00A41316">
        <w:t>s</w:t>
      </w:r>
      <w:r w:rsidR="008D312F">
        <w:t>. Medication findings include</w:t>
      </w:r>
      <w:r w:rsidR="00EB42D1">
        <w:t>d</w:t>
      </w:r>
      <w:r w:rsidR="008D312F">
        <w:t xml:space="preserve"> lack of</w:t>
      </w:r>
      <w:r w:rsidR="009512F5">
        <w:t xml:space="preserve"> treatment</w:t>
      </w:r>
      <w:r w:rsidR="008D312F">
        <w:t>, suboptimal treatment, adverse reactions, drug interactions, adherence barriers, and other. Secondary endpoints include</w:t>
      </w:r>
      <w:r w:rsidR="00EB42D1">
        <w:t>d</w:t>
      </w:r>
      <w:r w:rsidR="008D312F">
        <w:t xml:space="preserve"> number and type of findings identified</w:t>
      </w:r>
      <w:r w:rsidR="009512F5">
        <w:t>,</w:t>
      </w:r>
      <w:r w:rsidR="008D312F">
        <w:t xml:space="preserve"> interventions</w:t>
      </w:r>
      <w:r w:rsidR="009512F5">
        <w:t xml:space="preserve"> made</w:t>
      </w:r>
      <w:r w:rsidR="008D312F">
        <w:t xml:space="preserve">, number of patients reached versus not reached during telephonic visits, hospital readmissions and emergency department visits within 30 days </w:t>
      </w:r>
      <w:r w:rsidR="006F6345">
        <w:t xml:space="preserve">of the </w:t>
      </w:r>
      <w:r w:rsidR="008D312F">
        <w:t>most recent HF visit, and number of patients that were able to be coded as transitional care management</w:t>
      </w:r>
      <w:r w:rsidR="009512F5">
        <w:t xml:space="preserve"> (TCM)</w:t>
      </w:r>
      <w:r w:rsidR="008D312F">
        <w:t>.</w:t>
      </w:r>
      <w:r w:rsidR="006F6345">
        <w:t xml:space="preserve"> A s</w:t>
      </w:r>
      <w:r w:rsidR="008D312F">
        <w:t xml:space="preserve">tudent t-test </w:t>
      </w:r>
      <w:r w:rsidR="009512F5">
        <w:t>was</w:t>
      </w:r>
      <w:r w:rsidR="008D312F">
        <w:t xml:space="preserve"> utilized to analyze</w:t>
      </w:r>
      <w:r w:rsidR="001C2BE7">
        <w:t xml:space="preserve"> the primary endpoint, and descriptive statistics </w:t>
      </w:r>
      <w:r w:rsidR="009512F5">
        <w:t>were</w:t>
      </w:r>
      <w:r w:rsidR="001C2BE7">
        <w:t xml:space="preserve"> used for all secondary endpoints.</w:t>
      </w:r>
    </w:p>
    <w:p w14:paraId="770464E1" w14:textId="39E20CAC" w:rsidR="009D5F9D" w:rsidRPr="00951F34" w:rsidRDefault="009D5F9D" w:rsidP="009D5F9D">
      <w:r>
        <w:rPr>
          <w:b/>
        </w:rPr>
        <w:t>Result</w:t>
      </w:r>
      <w:r w:rsidR="00590707">
        <w:rPr>
          <w:b/>
        </w:rPr>
        <w:t>s:</w:t>
      </w:r>
      <w:r>
        <w:rPr>
          <w:b/>
        </w:rPr>
        <w:t xml:space="preserve"> </w:t>
      </w:r>
      <w:r w:rsidR="009901EF">
        <w:t>A total of 130 patients were included in the stu</w:t>
      </w:r>
      <w:r w:rsidR="00226E0E">
        <w:t xml:space="preserve">dy, with </w:t>
      </w:r>
      <w:r w:rsidR="009901EF">
        <w:t>65 in each respective group.</w:t>
      </w:r>
      <w:r w:rsidR="00B06A96">
        <w:t xml:space="preserve"> There was no significant difference found in </w:t>
      </w:r>
      <w:r w:rsidR="00EB42D1">
        <w:t xml:space="preserve">mean </w:t>
      </w:r>
      <w:r w:rsidR="00B06A96">
        <w:t xml:space="preserve">number </w:t>
      </w:r>
      <w:r w:rsidR="00D32DB3">
        <w:t xml:space="preserve">of medication findings, with </w:t>
      </w:r>
      <w:r w:rsidR="00EB42D1">
        <w:t xml:space="preserve">an average of 1.68 findings </w:t>
      </w:r>
      <w:r w:rsidR="00EB42D1" w:rsidRPr="002C2BB5">
        <w:t>per patient (</w:t>
      </w:r>
      <w:r w:rsidR="00D32DB3" w:rsidRPr="002C2BB5">
        <w:t>109</w:t>
      </w:r>
      <w:r w:rsidR="00EB42D1" w:rsidRPr="002C2BB5">
        <w:t xml:space="preserve"> total) </w:t>
      </w:r>
      <w:r w:rsidR="00B06A96" w:rsidRPr="002C2BB5">
        <w:t xml:space="preserve">in the </w:t>
      </w:r>
      <w:r w:rsidR="00D32DB3" w:rsidRPr="002C2BB5">
        <w:t>telemedicine</w:t>
      </w:r>
      <w:r w:rsidR="00B06A96" w:rsidRPr="002C2BB5">
        <w:t xml:space="preserve"> model</w:t>
      </w:r>
      <w:r w:rsidR="00D32DB3" w:rsidRPr="002C2BB5">
        <w:t xml:space="preserve"> versus 1.66</w:t>
      </w:r>
      <w:r w:rsidR="00EB42D1" w:rsidRPr="002C2BB5">
        <w:t xml:space="preserve"> findings per patient (108 total) for</w:t>
      </w:r>
      <w:r w:rsidR="00B06A96" w:rsidRPr="002C2BB5">
        <w:t xml:space="preserve"> </w:t>
      </w:r>
      <w:r w:rsidR="00D32DB3" w:rsidRPr="002C2BB5">
        <w:t xml:space="preserve">the </w:t>
      </w:r>
      <w:r w:rsidR="00EB42D1" w:rsidRPr="002C2BB5">
        <w:t xml:space="preserve">in-person </w:t>
      </w:r>
      <w:r w:rsidR="00D32DB3" w:rsidRPr="002C2BB5">
        <w:t xml:space="preserve">shared </w:t>
      </w:r>
      <w:r w:rsidR="00EB42D1" w:rsidRPr="002C2BB5">
        <w:t xml:space="preserve">visit </w:t>
      </w:r>
      <w:r w:rsidR="00D32DB3" w:rsidRPr="002C2BB5">
        <w:t>model</w:t>
      </w:r>
      <w:r w:rsidR="00B06A96" w:rsidRPr="002C2BB5">
        <w:t xml:space="preserve"> (95% CI [-0.40-0.37]; P=0.937).</w:t>
      </w:r>
      <w:r w:rsidR="00226E0E" w:rsidRPr="002C2BB5">
        <w:t xml:space="preserve"> </w:t>
      </w:r>
      <w:r w:rsidR="00782318" w:rsidRPr="002C2BB5">
        <w:t>For both groups, t</w:t>
      </w:r>
      <w:r w:rsidR="00226E0E" w:rsidRPr="002C2BB5">
        <w:t>he most common</w:t>
      </w:r>
      <w:r w:rsidR="00EB42D1" w:rsidRPr="002C2BB5">
        <w:t xml:space="preserve"> types of</w:t>
      </w:r>
      <w:r w:rsidR="00226E0E" w:rsidRPr="002C2BB5">
        <w:t xml:space="preserve"> findings were adherence barriers and suboptimal treatment</w:t>
      </w:r>
      <w:r w:rsidR="001318C9" w:rsidRPr="002C2BB5">
        <w:t xml:space="preserve">. </w:t>
      </w:r>
      <w:r w:rsidR="00782318" w:rsidRPr="002C2BB5">
        <w:t>Provider o</w:t>
      </w:r>
      <w:r w:rsidR="001318C9" w:rsidRPr="002C2BB5">
        <w:t xml:space="preserve">rdered labs was the most common intervention </w:t>
      </w:r>
      <w:r w:rsidR="00782318" w:rsidRPr="002C2BB5">
        <w:t xml:space="preserve">for telephonic patients, while </w:t>
      </w:r>
      <w:r w:rsidR="001318C9" w:rsidRPr="002C2BB5">
        <w:t xml:space="preserve">dose change was </w:t>
      </w:r>
      <w:r w:rsidR="00782318" w:rsidRPr="002C2BB5">
        <w:t>the top intervention</w:t>
      </w:r>
      <w:r w:rsidR="001318C9" w:rsidRPr="002C2BB5">
        <w:t xml:space="preserve"> for in-person patients. </w:t>
      </w:r>
    </w:p>
    <w:p w14:paraId="3407B761" w14:textId="01C28264" w:rsidR="00B957EB" w:rsidRDefault="009D5F9D">
      <w:r>
        <w:rPr>
          <w:b/>
        </w:rPr>
        <w:t>Conclusion</w:t>
      </w:r>
      <w:r w:rsidR="00590707">
        <w:rPr>
          <w:b/>
        </w:rPr>
        <w:t>:</w:t>
      </w:r>
      <w:r w:rsidR="00284D5B">
        <w:t xml:space="preserve"> </w:t>
      </w:r>
      <w:r w:rsidR="009901EF">
        <w:t xml:space="preserve">Among heart failure patients that had a visit with the clinical pharmacist at HVIEC, neither </w:t>
      </w:r>
      <w:r w:rsidR="004F662F">
        <w:t>telephonic</w:t>
      </w:r>
      <w:r w:rsidR="009901EF">
        <w:t xml:space="preserve"> visits nor </w:t>
      </w:r>
      <w:r w:rsidR="004F662F">
        <w:t xml:space="preserve">in-person shared </w:t>
      </w:r>
      <w:r w:rsidR="009901EF">
        <w:t>visits differed in number of medication findings</w:t>
      </w:r>
      <w:r w:rsidR="004F662F">
        <w:t xml:space="preserve"> per patient</w:t>
      </w:r>
      <w:r w:rsidR="009901EF">
        <w:t>.</w:t>
      </w:r>
    </w:p>
    <w:sectPr w:rsidR="00B9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D"/>
    <w:rsid w:val="001318C9"/>
    <w:rsid w:val="001B6654"/>
    <w:rsid w:val="001C2BE7"/>
    <w:rsid w:val="00226E0E"/>
    <w:rsid w:val="00284D5B"/>
    <w:rsid w:val="002B0074"/>
    <w:rsid w:val="002C2BB5"/>
    <w:rsid w:val="0031534F"/>
    <w:rsid w:val="003A01C2"/>
    <w:rsid w:val="004B234D"/>
    <w:rsid w:val="004F662F"/>
    <w:rsid w:val="005541EB"/>
    <w:rsid w:val="00590707"/>
    <w:rsid w:val="006B19BF"/>
    <w:rsid w:val="006F6345"/>
    <w:rsid w:val="00782318"/>
    <w:rsid w:val="008D312F"/>
    <w:rsid w:val="009512F5"/>
    <w:rsid w:val="009901EF"/>
    <w:rsid w:val="009D5F9D"/>
    <w:rsid w:val="009F5747"/>
    <w:rsid w:val="00A41316"/>
    <w:rsid w:val="00AE7942"/>
    <w:rsid w:val="00B06A96"/>
    <w:rsid w:val="00D06207"/>
    <w:rsid w:val="00D32DB3"/>
    <w:rsid w:val="00D94BE2"/>
    <w:rsid w:val="00DC23F1"/>
    <w:rsid w:val="00DD0EF3"/>
    <w:rsid w:val="00E101AC"/>
    <w:rsid w:val="00EB42D1"/>
    <w:rsid w:val="00EF491E"/>
    <w:rsid w:val="00F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93E9"/>
  <w15:chartTrackingRefBased/>
  <w15:docId w15:val="{CC95544C-999F-4E66-AE7A-DDFCF4CA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33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67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Peluso, Maria</dc:creator>
  <cp:keywords/>
  <dc:description/>
  <cp:lastModifiedBy>Peluso, Maria</cp:lastModifiedBy>
  <cp:revision>10</cp:revision>
  <dcterms:created xsi:type="dcterms:W3CDTF">2022-02-20T18:48:00Z</dcterms:created>
  <dcterms:modified xsi:type="dcterms:W3CDTF">2022-04-21T19:28:00Z</dcterms:modified>
</cp:coreProperties>
</file>