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91B5" w14:textId="77777777" w:rsidR="00D2496E" w:rsidRPr="00D2496E" w:rsidRDefault="00D2496E" w:rsidP="00D2496E">
      <w:pPr>
        <w:jc w:val="center"/>
        <w:rPr>
          <w:b/>
        </w:rPr>
      </w:pPr>
      <w:r w:rsidRPr="00D2496E">
        <w:rPr>
          <w:b/>
        </w:rPr>
        <w:t>Time to Antibiotic Administration Before &amp; After Addition to the Automated Dispensing Cabinets</w:t>
      </w:r>
    </w:p>
    <w:p w14:paraId="6E218DA4" w14:textId="77777777" w:rsidR="00D2496E" w:rsidRDefault="00D2496E" w:rsidP="00D2496E">
      <w:pPr>
        <w:jc w:val="center"/>
      </w:pPr>
      <w:r>
        <w:t>Alyssa Lear, PharmD, Brian Raux, PharmD, BCPS, BCIDP, Charles Terry, MD, MSCR, Erin Weeda, PharmD, BCPS, Carolyn Bell, PharmD, BCCCP</w:t>
      </w:r>
    </w:p>
    <w:p w14:paraId="1843B1F6" w14:textId="77777777" w:rsidR="00D2496E" w:rsidRPr="00D2496E" w:rsidRDefault="00D2496E" w:rsidP="00D2496E">
      <w:pPr>
        <w:spacing w:after="0"/>
        <w:rPr>
          <w:b/>
          <w:bCs/>
        </w:rPr>
      </w:pPr>
      <w:r w:rsidRPr="00D2496E">
        <w:rPr>
          <w:b/>
          <w:bCs/>
        </w:rPr>
        <w:t>INTRODUCTION/HYPOTHESIS:</w:t>
      </w:r>
    </w:p>
    <w:p w14:paraId="780EE316" w14:textId="783B5B0B" w:rsidR="00E10DF0" w:rsidRDefault="00D2496E" w:rsidP="00D2496E">
      <w:pPr>
        <w:spacing w:after="0"/>
      </w:pPr>
      <w:r>
        <w:t xml:space="preserve">The Surviving Sepsis Campaign guidelines recommend prompt intravenous antibiotic therapy within </w:t>
      </w:r>
      <w:r w:rsidR="00AE48A0">
        <w:t>one</w:t>
      </w:r>
      <w:r>
        <w:t xml:space="preserve"> hour </w:t>
      </w:r>
      <w:r w:rsidR="00C30812">
        <w:t xml:space="preserve">for patients with possible </w:t>
      </w:r>
      <w:r>
        <w:t>septic shock or</w:t>
      </w:r>
      <w:r w:rsidR="00C30812">
        <w:t xml:space="preserve"> a high likelihood of</w:t>
      </w:r>
      <w:r>
        <w:t xml:space="preserve"> sepsis. Despite this recommendation and the proven mortality benefit, timely antibiotic administration can be challenging. Previous studies </w:t>
      </w:r>
      <w:r w:rsidR="00AE48A0">
        <w:t>show</w:t>
      </w:r>
      <w:r w:rsidR="00582264">
        <w:t>n</w:t>
      </w:r>
      <w:r>
        <w:t xml:space="preserve"> a reduction in time to antibiotic administration in septic patients when the antibiotics </w:t>
      </w:r>
      <w:r w:rsidR="000A7E32">
        <w:t>are</w:t>
      </w:r>
      <w:r>
        <w:t xml:space="preserve"> stocked in automated dispensing cabinets</w:t>
      </w:r>
      <w:r w:rsidR="000A7E32">
        <w:t xml:space="preserve"> (ADC)</w:t>
      </w:r>
      <w:r>
        <w:t xml:space="preserve"> on different hospital units. In 2020, the Medical University of South Carolina stocked anti-pseudomonas antibiotics (piperacillin-tazobactam</w:t>
      </w:r>
      <w:r w:rsidR="001C7AA1">
        <w:t xml:space="preserve"> </w:t>
      </w:r>
      <w:r w:rsidR="00AE48A0">
        <w:t>[</w:t>
      </w:r>
      <w:r w:rsidR="001C7AA1">
        <w:t>TZP</w:t>
      </w:r>
      <w:r w:rsidR="00AE48A0">
        <w:t>]</w:t>
      </w:r>
      <w:r>
        <w:t xml:space="preserve"> and cefepime</w:t>
      </w:r>
      <w:r w:rsidR="001C7AA1">
        <w:t xml:space="preserve"> </w:t>
      </w:r>
      <w:r w:rsidR="00AE48A0">
        <w:t>[</w:t>
      </w:r>
      <w:r w:rsidR="001C7AA1">
        <w:t>FEP</w:t>
      </w:r>
      <w:r w:rsidR="00AE48A0">
        <w:t>]</w:t>
      </w:r>
      <w:r>
        <w:t xml:space="preserve">) in the </w:t>
      </w:r>
      <w:r w:rsidR="003B27C3">
        <w:t>ADC</w:t>
      </w:r>
      <w:r w:rsidR="000A7E32">
        <w:t>s</w:t>
      </w:r>
      <w:r>
        <w:t xml:space="preserve"> in the intensive care units</w:t>
      </w:r>
      <w:r w:rsidR="001C7AA1">
        <w:t xml:space="preserve"> (ICU)</w:t>
      </w:r>
      <w:r>
        <w:t xml:space="preserve">. </w:t>
      </w:r>
    </w:p>
    <w:p w14:paraId="6E2AB016" w14:textId="77777777" w:rsidR="00E10DF0" w:rsidRDefault="00E10DF0" w:rsidP="00D2496E">
      <w:pPr>
        <w:spacing w:after="0"/>
      </w:pPr>
    </w:p>
    <w:p w14:paraId="76B227D0" w14:textId="77777777" w:rsidR="00E10DF0" w:rsidRPr="00E10DF0" w:rsidRDefault="00E10DF0" w:rsidP="00D2496E">
      <w:pPr>
        <w:spacing w:after="0"/>
        <w:rPr>
          <w:b/>
        </w:rPr>
      </w:pPr>
      <w:r w:rsidRPr="00E10DF0">
        <w:rPr>
          <w:b/>
        </w:rPr>
        <w:t>OBJECTIVE:</w:t>
      </w:r>
    </w:p>
    <w:p w14:paraId="2BAE3F17" w14:textId="1820A5FE" w:rsidR="00D2496E" w:rsidRPr="00D2496E" w:rsidRDefault="00D2496E" w:rsidP="00D2496E">
      <w:pPr>
        <w:spacing w:after="0"/>
      </w:pPr>
      <w:r w:rsidRPr="00D2496E">
        <w:t xml:space="preserve">The </w:t>
      </w:r>
      <w:r w:rsidR="00E10DF0">
        <w:t xml:space="preserve">primary objective </w:t>
      </w:r>
      <w:r w:rsidRPr="00D2496E">
        <w:t xml:space="preserve">of this study was </w:t>
      </w:r>
      <w:r>
        <w:t xml:space="preserve">to evaluate the time </w:t>
      </w:r>
      <w:r w:rsidR="001C7AA1">
        <w:t xml:space="preserve">from </w:t>
      </w:r>
      <w:r w:rsidR="00AE48A0">
        <w:t>TZP</w:t>
      </w:r>
      <w:r w:rsidR="001C7AA1">
        <w:t xml:space="preserve"> or </w:t>
      </w:r>
      <w:r w:rsidR="00AE48A0">
        <w:t>FEP</w:t>
      </w:r>
      <w:r w:rsidR="001C7AA1">
        <w:t xml:space="preserve"> order entry to administration in ICU patients before and after adding them to the </w:t>
      </w:r>
      <w:r w:rsidR="00C30812">
        <w:t>ADC</w:t>
      </w:r>
      <w:r w:rsidR="001C7AA1">
        <w:t>.</w:t>
      </w:r>
    </w:p>
    <w:p w14:paraId="56B717D1" w14:textId="77777777" w:rsidR="00D2496E" w:rsidRPr="00D2496E" w:rsidRDefault="00D2496E" w:rsidP="00D2496E">
      <w:pPr>
        <w:spacing w:after="0"/>
      </w:pPr>
    </w:p>
    <w:p w14:paraId="49198B2F" w14:textId="77777777" w:rsidR="00D2496E" w:rsidRPr="00D2496E" w:rsidRDefault="00D2496E" w:rsidP="00D2496E">
      <w:pPr>
        <w:spacing w:after="0"/>
        <w:rPr>
          <w:b/>
        </w:rPr>
      </w:pPr>
      <w:r w:rsidRPr="00D2496E">
        <w:rPr>
          <w:b/>
        </w:rPr>
        <w:t>METHODS:</w:t>
      </w:r>
    </w:p>
    <w:p w14:paraId="73FD773E" w14:textId="080D5B7F" w:rsidR="00D2496E" w:rsidRPr="00D2496E" w:rsidRDefault="00D2496E" w:rsidP="00D2496E">
      <w:pPr>
        <w:spacing w:after="0"/>
      </w:pPr>
      <w:r w:rsidRPr="00D2496E">
        <w:t>This was a retrospective cohort study of adult</w:t>
      </w:r>
      <w:r w:rsidR="001C7AA1">
        <w:t>, presumed septic</w:t>
      </w:r>
      <w:r w:rsidRPr="00D2496E">
        <w:t xml:space="preserve"> patients</w:t>
      </w:r>
      <w:r w:rsidR="001C7AA1">
        <w:t xml:space="preserve"> who received their first dose of </w:t>
      </w:r>
      <w:r w:rsidR="00AE48A0">
        <w:t>TZP</w:t>
      </w:r>
      <w:r w:rsidR="001C7AA1">
        <w:t xml:space="preserve"> or </w:t>
      </w:r>
      <w:r w:rsidR="00AE48A0">
        <w:t>FEP</w:t>
      </w:r>
      <w:r w:rsidR="001C7AA1">
        <w:t xml:space="preserve"> in an ICU</w:t>
      </w:r>
      <w:r w:rsidRPr="00D2496E">
        <w:t xml:space="preserve">. Patients included from </w:t>
      </w:r>
      <w:r w:rsidR="001C7AA1">
        <w:t>March 23, 2019 – March 23, 2020</w:t>
      </w:r>
      <w:r w:rsidRPr="00D2496E">
        <w:t xml:space="preserve"> </w:t>
      </w:r>
      <w:r w:rsidR="001C7AA1">
        <w:t xml:space="preserve">received antibiotics from the inpatient pharmacy (Pre-ADC group) </w:t>
      </w:r>
      <w:r w:rsidRPr="00D2496E">
        <w:t xml:space="preserve">and those from </w:t>
      </w:r>
      <w:r w:rsidR="001C7AA1">
        <w:t>March 25, 2020 – March 25, 2021</w:t>
      </w:r>
      <w:r w:rsidRPr="00D2496E">
        <w:t xml:space="preserve"> </w:t>
      </w:r>
      <w:r w:rsidR="00AE48A0">
        <w:t>received</w:t>
      </w:r>
      <w:r w:rsidR="001C7AA1">
        <w:t xml:space="preserve"> </w:t>
      </w:r>
      <w:r w:rsidR="00AE48A0">
        <w:t>TZP</w:t>
      </w:r>
      <w:r w:rsidR="001C7AA1">
        <w:t xml:space="preserve"> </w:t>
      </w:r>
      <w:r w:rsidR="00AE48A0">
        <w:t>and</w:t>
      </w:r>
      <w:r w:rsidR="001C7AA1">
        <w:t xml:space="preserve"> </w:t>
      </w:r>
      <w:r w:rsidR="00AE48A0">
        <w:t xml:space="preserve">FEP from </w:t>
      </w:r>
      <w:r w:rsidR="001C7AA1">
        <w:t>their ADCs (Post-ADC)</w:t>
      </w:r>
      <w:r w:rsidRPr="00D2496E">
        <w:t xml:space="preserve">.  </w:t>
      </w:r>
      <w:r w:rsidR="00AE48A0">
        <w:t xml:space="preserve">Patients were excluded </w:t>
      </w:r>
      <w:r w:rsidR="00B61378">
        <w:t>for</w:t>
      </w:r>
      <w:r w:rsidR="00AE48A0">
        <w:t xml:space="preserve"> </w:t>
      </w:r>
      <w:r w:rsidR="00446B47">
        <w:t xml:space="preserve">subsequent </w:t>
      </w:r>
      <w:r w:rsidR="00AE48A0">
        <w:t>courses of TZP or FEP during one hospital</w:t>
      </w:r>
      <w:r w:rsidR="00B61378">
        <w:t>ization</w:t>
      </w:r>
      <w:r w:rsidR="00AE48A0">
        <w:t xml:space="preserve">, had TZP or FEP administered in the emergency department or units other than the ICU, and if antibiotics were administered prior to order entry or pharmacy verification. </w:t>
      </w:r>
      <w:r w:rsidRPr="00D2496E">
        <w:t xml:space="preserve">The primary outcome </w:t>
      </w:r>
      <w:r w:rsidR="00AE48A0">
        <w:t>was time from TZP and FEP</w:t>
      </w:r>
      <w:r w:rsidR="00ED7F0C">
        <w:t xml:space="preserve"> order entry</w:t>
      </w:r>
      <w:r w:rsidR="00AE48A0">
        <w:t xml:space="preserve"> to administration</w:t>
      </w:r>
      <w:r w:rsidRPr="00D2496E">
        <w:t xml:space="preserve">. Secondary outcomes included </w:t>
      </w:r>
      <w:r w:rsidR="00AE48A0">
        <w:t xml:space="preserve">time from pharmacy verification to nursing administration, </w:t>
      </w:r>
      <w:r w:rsidR="00C30812">
        <w:t>proportion of</w:t>
      </w:r>
      <w:r w:rsidR="00AE48A0">
        <w:t xml:space="preserve"> antibiotics administered </w:t>
      </w:r>
      <w:r w:rsidR="00385760">
        <w:t xml:space="preserve">within 1 hour of order entry, in-hospital mortality, and hospital length of stay. </w:t>
      </w:r>
      <w:r w:rsidRPr="00D2496E">
        <w:t xml:space="preserve"> </w:t>
      </w:r>
    </w:p>
    <w:p w14:paraId="5DD47850" w14:textId="77777777" w:rsidR="00D2496E" w:rsidRPr="00D2496E" w:rsidRDefault="00D2496E" w:rsidP="00D2496E">
      <w:pPr>
        <w:spacing w:after="0"/>
      </w:pPr>
    </w:p>
    <w:p w14:paraId="3B187964" w14:textId="77777777" w:rsidR="00D2496E" w:rsidRPr="00D2496E" w:rsidRDefault="00D2496E" w:rsidP="00D2496E">
      <w:pPr>
        <w:spacing w:after="0"/>
        <w:rPr>
          <w:b/>
        </w:rPr>
      </w:pPr>
      <w:r w:rsidRPr="00D2496E">
        <w:rPr>
          <w:b/>
        </w:rPr>
        <w:t>RESULTS:</w:t>
      </w:r>
    </w:p>
    <w:p w14:paraId="34F5D37C" w14:textId="572404BE" w:rsidR="00D2496E" w:rsidRPr="00D2496E" w:rsidRDefault="00385760" w:rsidP="00D2496E">
      <w:pPr>
        <w:spacing w:after="0"/>
      </w:pPr>
      <w:r>
        <w:t>One thousand eight hundred and three</w:t>
      </w:r>
      <w:r w:rsidR="00D2496E" w:rsidRPr="00D2496E">
        <w:t xml:space="preserve"> patients met inclusion criteria with</w:t>
      </w:r>
      <w:r>
        <w:t xml:space="preserve"> 903 </w:t>
      </w:r>
      <w:r w:rsidR="00D2496E" w:rsidRPr="00D2496E">
        <w:t xml:space="preserve">patients in the </w:t>
      </w:r>
      <w:r>
        <w:t>Pre-ADC</w:t>
      </w:r>
      <w:r w:rsidR="00D2496E" w:rsidRPr="00D2496E">
        <w:t xml:space="preserve"> group and </w:t>
      </w:r>
      <w:r>
        <w:t>900</w:t>
      </w:r>
      <w:r w:rsidR="00D2496E" w:rsidRPr="00D2496E">
        <w:t xml:space="preserve"> in the </w:t>
      </w:r>
      <w:r>
        <w:t>Post-ADC</w:t>
      </w:r>
      <w:r w:rsidR="00D2496E" w:rsidRPr="00D2496E">
        <w:t xml:space="preserve"> group. Baseline characteristics were similar, and </w:t>
      </w:r>
      <w:r>
        <w:t>most patients received TZP</w:t>
      </w:r>
      <w:r w:rsidR="00D2496E" w:rsidRPr="00D2496E">
        <w:t>.</w:t>
      </w:r>
      <w:r>
        <w:t xml:space="preserve"> Respiratory </w:t>
      </w:r>
      <w:r w:rsidR="00C30812">
        <w:t xml:space="preserve">infection </w:t>
      </w:r>
      <w:r>
        <w:t xml:space="preserve">was the most common indication for antibiotic administration. </w:t>
      </w:r>
      <w:r w:rsidR="00D2496E" w:rsidRPr="00D2496E">
        <w:t xml:space="preserve">The median (IQR) </w:t>
      </w:r>
      <w:r>
        <w:t>time (minutes) from order of antibiotics to administration in ICU patients was shorter in the Pre-ADC group at 57 (32-97) vs. 75 (43-126) Post-ADC (p &lt;0.001). Median (IQR) time</w:t>
      </w:r>
      <w:r w:rsidR="00DD3C98">
        <w:t xml:space="preserve"> </w:t>
      </w:r>
      <w:r>
        <w:t xml:space="preserve">from pharmacy verification to nursing administration was </w:t>
      </w:r>
      <w:r w:rsidR="00FA6E19">
        <w:t>51</w:t>
      </w:r>
      <w:r w:rsidR="00DD3C98">
        <w:t xml:space="preserve"> minutes</w:t>
      </w:r>
      <w:r w:rsidR="00FA6E19">
        <w:t xml:space="preserve"> (28-91)</w:t>
      </w:r>
      <w:r w:rsidR="00DD3C98">
        <w:t xml:space="preserve"> Pre-ADC vs. </w:t>
      </w:r>
      <w:r w:rsidR="00DD3C98">
        <w:t xml:space="preserve">75 </w:t>
      </w:r>
      <w:r w:rsidR="00DD3C98">
        <w:t xml:space="preserve">minutes </w:t>
      </w:r>
      <w:r w:rsidR="00DD3C98">
        <w:t>(43-126)</w:t>
      </w:r>
      <w:r w:rsidR="00DD3C98">
        <w:t xml:space="preserve"> Post-ADC</w:t>
      </w:r>
      <w:r w:rsidR="00D86126">
        <w:t xml:space="preserve">, p&lt;0.001. </w:t>
      </w:r>
      <w:r w:rsidR="00FF391E">
        <w:t>Antibiotics were administered</w:t>
      </w:r>
      <w:r w:rsidR="00FF391E">
        <w:t xml:space="preserve"> within 1 hour of order entry </w:t>
      </w:r>
      <w:r w:rsidR="00FF391E">
        <w:t xml:space="preserve">in </w:t>
      </w:r>
      <w:r w:rsidR="00FF391E">
        <w:t xml:space="preserve">53% </w:t>
      </w:r>
      <w:r w:rsidR="00FF391E">
        <w:t xml:space="preserve">of </w:t>
      </w:r>
      <w:r w:rsidR="00B5364F">
        <w:t xml:space="preserve">patients in the </w:t>
      </w:r>
      <w:r w:rsidR="00FF391E">
        <w:t>Pre-ADC</w:t>
      </w:r>
      <w:r w:rsidR="00FF391E">
        <w:t xml:space="preserve"> </w:t>
      </w:r>
      <w:r w:rsidR="00D91B1F">
        <w:t xml:space="preserve">group </w:t>
      </w:r>
      <w:bookmarkStart w:id="0" w:name="_GoBack"/>
      <w:bookmarkEnd w:id="0"/>
      <w:r w:rsidR="00FF391E">
        <w:t xml:space="preserve">vs. 40% </w:t>
      </w:r>
      <w:r w:rsidR="00D91B1F">
        <w:t xml:space="preserve">in the </w:t>
      </w:r>
      <w:r w:rsidR="00FF391E">
        <w:t>Post-ADC</w:t>
      </w:r>
      <w:r w:rsidR="00D91B1F">
        <w:t xml:space="preserve"> group</w:t>
      </w:r>
      <w:r w:rsidR="00FF391E">
        <w:t xml:space="preserve">, p&lt;0.001. </w:t>
      </w:r>
      <w:r w:rsidR="00C30812">
        <w:t xml:space="preserve">At the time of antibiotic ordering, 40% of patients were on vasopressors in the Pre-ADC group vs. 42% in the Post-ADC group. </w:t>
      </w:r>
      <w:r w:rsidR="00D86126">
        <w:t>Median time (minutes) to antibiotic administration in patients on vasopressors was also longer in the Post-ADC group,</w:t>
      </w:r>
      <w:r w:rsidR="00FA6E19" w:rsidRPr="00FA6E19">
        <w:t xml:space="preserve"> </w:t>
      </w:r>
      <w:r w:rsidR="00BF7183">
        <w:t>58 (33-99)</w:t>
      </w:r>
      <w:r w:rsidR="00BF7183">
        <w:t xml:space="preserve"> vs. 7</w:t>
      </w:r>
      <w:r w:rsidR="00FA6E19">
        <w:t>8 (42-129).</w:t>
      </w:r>
      <w:r w:rsidR="00D86126">
        <w:t xml:space="preserve"> More airborne, contact, and eye protection precautions were seen in the Post-ADC group (0.73%</w:t>
      </w:r>
      <w:r w:rsidR="00FA6E19">
        <w:t xml:space="preserve"> Pre-ADC</w:t>
      </w:r>
      <w:r w:rsidR="00D86126">
        <w:t xml:space="preserve"> vs. 36%</w:t>
      </w:r>
      <w:r w:rsidR="00FA6E19">
        <w:t xml:space="preserve"> Post-ADC</w:t>
      </w:r>
      <w:r w:rsidR="00D86126">
        <w:t xml:space="preserve">). Hospital length of stay and mortality were similar between the two groups. </w:t>
      </w:r>
    </w:p>
    <w:p w14:paraId="55BF13F0" w14:textId="77777777" w:rsidR="00D2496E" w:rsidRDefault="00D2496E" w:rsidP="00D2496E">
      <w:pPr>
        <w:spacing w:after="0"/>
        <w:rPr>
          <w:b/>
        </w:rPr>
      </w:pPr>
    </w:p>
    <w:p w14:paraId="1E6CBA80" w14:textId="77777777" w:rsidR="0067141E" w:rsidRDefault="0067141E" w:rsidP="00D2496E">
      <w:pPr>
        <w:spacing w:after="0"/>
        <w:rPr>
          <w:b/>
        </w:rPr>
      </w:pPr>
    </w:p>
    <w:p w14:paraId="4C3B91F2" w14:textId="77777777" w:rsidR="0067141E" w:rsidRPr="00D2496E" w:rsidRDefault="0067141E" w:rsidP="00D2496E">
      <w:pPr>
        <w:spacing w:after="0"/>
        <w:rPr>
          <w:b/>
        </w:rPr>
      </w:pPr>
    </w:p>
    <w:p w14:paraId="245ADBC4" w14:textId="77777777" w:rsidR="00D2496E" w:rsidRPr="00D2496E" w:rsidRDefault="00D2496E" w:rsidP="00D2496E">
      <w:pPr>
        <w:spacing w:after="0"/>
        <w:rPr>
          <w:b/>
        </w:rPr>
      </w:pPr>
      <w:r w:rsidRPr="00D2496E">
        <w:rPr>
          <w:b/>
        </w:rPr>
        <w:t>CONCLUSIONS:</w:t>
      </w:r>
    </w:p>
    <w:p w14:paraId="4CADA26D" w14:textId="77777777" w:rsidR="00D2496E" w:rsidRDefault="003B27C3" w:rsidP="00D2496E">
      <w:r>
        <w:t>The addition of TZP and FEP to the ICU ADCs did not result in earlier antibiotic administration in presumed septic patients. A major delay in antibiotic administration was seen between pharmacy order verification and nursing administration. Further investigation o</w:t>
      </w:r>
      <w:r w:rsidR="00730D2B">
        <w:t>f</w:t>
      </w:r>
      <w:r>
        <w:t xml:space="preserve"> barriers to antibiotic administration and areas of improvement</w:t>
      </w:r>
      <w:r w:rsidR="00730D2B">
        <w:t xml:space="preserve"> are </w:t>
      </w:r>
      <w:r>
        <w:t>needed in order to</w:t>
      </w:r>
      <w:r w:rsidR="00730D2B">
        <w:t xml:space="preserve"> optimize patient care and</w:t>
      </w:r>
      <w:r>
        <w:t xml:space="preserve"> meet Surviving Sepsis Campaign recommendations. </w:t>
      </w:r>
    </w:p>
    <w:sectPr w:rsidR="00D2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E"/>
    <w:rsid w:val="000A7E32"/>
    <w:rsid w:val="001C7AA1"/>
    <w:rsid w:val="002004AF"/>
    <w:rsid w:val="00385760"/>
    <w:rsid w:val="003B27C3"/>
    <w:rsid w:val="00446B47"/>
    <w:rsid w:val="00582264"/>
    <w:rsid w:val="0067141E"/>
    <w:rsid w:val="00684B08"/>
    <w:rsid w:val="00730D2B"/>
    <w:rsid w:val="00806EB4"/>
    <w:rsid w:val="00AE48A0"/>
    <w:rsid w:val="00B5364F"/>
    <w:rsid w:val="00B61378"/>
    <w:rsid w:val="00BF7183"/>
    <w:rsid w:val="00C30812"/>
    <w:rsid w:val="00D2496E"/>
    <w:rsid w:val="00D86126"/>
    <w:rsid w:val="00D91B1F"/>
    <w:rsid w:val="00DD3C98"/>
    <w:rsid w:val="00E10DF0"/>
    <w:rsid w:val="00ED7F0C"/>
    <w:rsid w:val="00FA6E19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E793"/>
  <w15:chartTrackingRefBased/>
  <w15:docId w15:val="{174D43BA-3FF0-41CA-AC9D-76FD46EA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0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Lear, Alyssa</dc:creator>
  <cp:keywords/>
  <dc:description/>
  <cp:lastModifiedBy>Lear, Alyssa</cp:lastModifiedBy>
  <cp:revision>7</cp:revision>
  <dcterms:created xsi:type="dcterms:W3CDTF">2022-04-26T17:56:00Z</dcterms:created>
  <dcterms:modified xsi:type="dcterms:W3CDTF">2022-04-26T18:28:00Z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-813237371</vt:i4>
  </property>
  <property fmtid="{D5CDD505-2E9C-101B-9397-08002B2CF9AE}" pid="3" name="_NewReviewCycle">
    <vt:lpwstr/>
  </property>
  <property fmtid="{D5CDD505-2E9C-101B-9397-08002B2CF9AE}" pid="4" name="_EmailSubject">
    <vt:lpwstr>REPS Slides Draft 1 </vt:lpwstr>
  </property>
  <property fmtid="{D5CDD505-2E9C-101B-9397-08002B2CF9AE}" pid="5" name="_AuthorEmail">
    <vt:lpwstr>mageeca@musc.edu</vt:lpwstr>
  </property>
  <property fmtid="{D5CDD505-2E9C-101B-9397-08002B2CF9AE}" pid="6" name="_AuthorEmailDisplayName">
    <vt:lpwstr>Bell, Carolyn</vt:lpwstr>
  </property>
  <property fmtid="{D5CDD505-2E9C-101B-9397-08002B2CF9AE}" pid="7" name="_ReviewingToolsShownOnce">
    <vt:lpwstr/>
  </property>
</Properties>
</file>