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DB8" w:rsidRPr="0066416F" w:rsidRDefault="00784DB8" w:rsidP="00784DB8">
      <w:pPr>
        <w:spacing w:after="0" w:line="240" w:lineRule="auto"/>
        <w:rPr>
          <w:rFonts w:cstheme="minorHAnsi"/>
          <w:b/>
          <w:sz w:val="20"/>
          <w:szCs w:val="20"/>
        </w:rPr>
      </w:pPr>
      <w:r w:rsidRPr="0066416F">
        <w:rPr>
          <w:rFonts w:cstheme="minorHAnsi"/>
          <w:b/>
          <w:sz w:val="20"/>
          <w:szCs w:val="20"/>
        </w:rPr>
        <w:t>Title:</w:t>
      </w:r>
    </w:p>
    <w:p w:rsidR="00784DB8" w:rsidRPr="0066416F" w:rsidRDefault="00784DB8" w:rsidP="00784DB8">
      <w:pPr>
        <w:spacing w:after="0" w:line="240" w:lineRule="auto"/>
        <w:rPr>
          <w:rFonts w:cstheme="minorHAnsi"/>
          <w:sz w:val="20"/>
          <w:szCs w:val="20"/>
        </w:rPr>
      </w:pPr>
      <w:r w:rsidRPr="0066416F">
        <w:rPr>
          <w:rFonts w:cstheme="minorHAnsi"/>
          <w:sz w:val="20"/>
          <w:szCs w:val="20"/>
        </w:rPr>
        <w:t>Association of gabapentinoids with the risk of opioid-related adverse events in patients with chronic respiratory disease</w:t>
      </w:r>
    </w:p>
    <w:p w:rsidR="00784DB8" w:rsidRPr="0066416F" w:rsidRDefault="00784DB8" w:rsidP="00784DB8">
      <w:pPr>
        <w:spacing w:after="0" w:line="240" w:lineRule="auto"/>
        <w:rPr>
          <w:b/>
          <w:sz w:val="20"/>
          <w:szCs w:val="20"/>
        </w:rPr>
      </w:pPr>
    </w:p>
    <w:p w:rsidR="00784DB8" w:rsidRPr="0066416F" w:rsidRDefault="00784DB8" w:rsidP="00784DB8">
      <w:pPr>
        <w:spacing w:after="0" w:line="240" w:lineRule="auto"/>
        <w:rPr>
          <w:b/>
          <w:sz w:val="20"/>
          <w:szCs w:val="20"/>
        </w:rPr>
      </w:pPr>
      <w:r w:rsidRPr="0066416F">
        <w:rPr>
          <w:b/>
          <w:sz w:val="20"/>
          <w:szCs w:val="20"/>
        </w:rPr>
        <w:t>Author(s)</w:t>
      </w:r>
      <w:r w:rsidRPr="0066416F">
        <w:rPr>
          <w:b/>
          <w:sz w:val="20"/>
          <w:szCs w:val="20"/>
        </w:rPr>
        <w:t>:</w:t>
      </w:r>
    </w:p>
    <w:p w:rsidR="00784DB8" w:rsidRPr="0066416F" w:rsidRDefault="00784DB8" w:rsidP="00784DB8">
      <w:pPr>
        <w:spacing w:after="0" w:line="240" w:lineRule="auto"/>
        <w:rPr>
          <w:sz w:val="20"/>
          <w:szCs w:val="20"/>
        </w:rPr>
      </w:pPr>
      <w:r w:rsidRPr="0066416F">
        <w:rPr>
          <w:sz w:val="20"/>
          <w:szCs w:val="20"/>
        </w:rPr>
        <w:t>Erin E. Brown, PharmD, BCPS</w:t>
      </w:r>
    </w:p>
    <w:p w:rsidR="00784DB8" w:rsidRPr="0066416F" w:rsidRDefault="00784DB8" w:rsidP="00784DB8">
      <w:pPr>
        <w:spacing w:after="0" w:line="240" w:lineRule="auto"/>
        <w:rPr>
          <w:sz w:val="20"/>
          <w:szCs w:val="20"/>
        </w:rPr>
      </w:pPr>
      <w:r w:rsidRPr="0066416F">
        <w:rPr>
          <w:sz w:val="20"/>
          <w:szCs w:val="20"/>
        </w:rPr>
        <w:t>Bradley Merritt, PharmD Candidate, Class of 2022</w:t>
      </w:r>
    </w:p>
    <w:p w:rsidR="00784DB8" w:rsidRPr="0066416F" w:rsidRDefault="00784DB8" w:rsidP="00784DB8">
      <w:pPr>
        <w:spacing w:after="0" w:line="240" w:lineRule="auto"/>
        <w:rPr>
          <w:sz w:val="20"/>
          <w:szCs w:val="20"/>
        </w:rPr>
      </w:pPr>
      <w:r w:rsidRPr="0066416F">
        <w:rPr>
          <w:sz w:val="20"/>
          <w:szCs w:val="20"/>
        </w:rPr>
        <w:t>M. Lindsey Hedgepeth Kennedy, PharmD, BCPS</w:t>
      </w:r>
    </w:p>
    <w:p w:rsidR="00784DB8" w:rsidRPr="0066416F" w:rsidRDefault="00784DB8" w:rsidP="00784DB8">
      <w:pPr>
        <w:spacing w:after="0" w:line="240" w:lineRule="auto"/>
        <w:rPr>
          <w:sz w:val="20"/>
          <w:szCs w:val="20"/>
        </w:rPr>
      </w:pPr>
      <w:r w:rsidRPr="0066416F">
        <w:rPr>
          <w:sz w:val="20"/>
          <w:szCs w:val="20"/>
        </w:rPr>
        <w:t>Greene Shepherd, PharmD, DABAT</w:t>
      </w:r>
    </w:p>
    <w:p w:rsidR="00784DB8" w:rsidRPr="0066416F" w:rsidRDefault="00784DB8" w:rsidP="00784DB8">
      <w:pPr>
        <w:spacing w:after="0" w:line="240" w:lineRule="auto"/>
        <w:rPr>
          <w:sz w:val="20"/>
          <w:szCs w:val="20"/>
        </w:rPr>
      </w:pPr>
    </w:p>
    <w:p w:rsidR="00784DB8" w:rsidRPr="0066416F" w:rsidRDefault="00784DB8" w:rsidP="00784DB8">
      <w:pPr>
        <w:spacing w:after="0" w:line="240" w:lineRule="auto"/>
        <w:rPr>
          <w:b/>
          <w:sz w:val="20"/>
          <w:szCs w:val="20"/>
        </w:rPr>
      </w:pPr>
      <w:r w:rsidRPr="0066416F">
        <w:rPr>
          <w:b/>
          <w:sz w:val="20"/>
          <w:szCs w:val="20"/>
        </w:rPr>
        <w:t>Practice Site</w:t>
      </w:r>
      <w:r w:rsidRPr="0066416F">
        <w:rPr>
          <w:b/>
          <w:sz w:val="20"/>
          <w:szCs w:val="20"/>
        </w:rPr>
        <w:t>:</w:t>
      </w:r>
    </w:p>
    <w:p w:rsidR="00784DB8" w:rsidRPr="0066416F" w:rsidRDefault="00784DB8" w:rsidP="00784DB8">
      <w:pPr>
        <w:spacing w:after="0" w:line="240" w:lineRule="auto"/>
        <w:rPr>
          <w:sz w:val="20"/>
          <w:szCs w:val="20"/>
        </w:rPr>
      </w:pPr>
      <w:r w:rsidRPr="0066416F">
        <w:rPr>
          <w:sz w:val="20"/>
          <w:szCs w:val="20"/>
        </w:rPr>
        <w:t>University of North Carolina Medical Center</w:t>
      </w:r>
    </w:p>
    <w:p w:rsidR="00784DB8" w:rsidRPr="0066416F" w:rsidRDefault="00784DB8" w:rsidP="00784DB8">
      <w:pPr>
        <w:spacing w:after="0" w:line="240" w:lineRule="auto"/>
        <w:rPr>
          <w:sz w:val="20"/>
          <w:szCs w:val="20"/>
        </w:rPr>
      </w:pPr>
    </w:p>
    <w:p w:rsidR="00784DB8" w:rsidRPr="0066416F" w:rsidRDefault="00784DB8" w:rsidP="00784DB8">
      <w:pPr>
        <w:spacing w:after="0" w:line="240" w:lineRule="auto"/>
        <w:rPr>
          <w:b/>
          <w:sz w:val="20"/>
          <w:szCs w:val="20"/>
        </w:rPr>
      </w:pPr>
      <w:r w:rsidRPr="0066416F">
        <w:rPr>
          <w:b/>
          <w:sz w:val="20"/>
          <w:szCs w:val="20"/>
        </w:rPr>
        <w:t>Background Information</w:t>
      </w:r>
      <w:r w:rsidRPr="0066416F">
        <w:rPr>
          <w:b/>
          <w:sz w:val="20"/>
          <w:szCs w:val="20"/>
        </w:rPr>
        <w:t>:</w:t>
      </w:r>
    </w:p>
    <w:p w:rsidR="00784DB8" w:rsidRPr="0066416F" w:rsidRDefault="00784DB8" w:rsidP="008B708A">
      <w:pPr>
        <w:rPr>
          <w:rFonts w:cstheme="minorHAnsi"/>
          <w:sz w:val="20"/>
          <w:szCs w:val="20"/>
        </w:rPr>
      </w:pPr>
      <w:r w:rsidRPr="0066416F">
        <w:rPr>
          <w:rFonts w:cstheme="minorHAnsi"/>
          <w:sz w:val="20"/>
          <w:szCs w:val="20"/>
        </w:rPr>
        <w:t>In December 2019, the United States Food and Drug Administration issued a warning regarding the concerning association between gabapentinoid use and respiratory depression.</w:t>
      </w:r>
      <w:r w:rsidR="003E5093" w:rsidRPr="0066416F">
        <w:rPr>
          <w:rFonts w:cstheme="minorHAnsi"/>
          <w:sz w:val="20"/>
          <w:szCs w:val="20"/>
          <w:vertAlign w:val="superscript"/>
        </w:rPr>
        <w:t>1</w:t>
      </w:r>
      <w:r w:rsidRPr="0066416F">
        <w:rPr>
          <w:rFonts w:cstheme="minorHAnsi"/>
          <w:sz w:val="20"/>
          <w:szCs w:val="20"/>
        </w:rPr>
        <w:t xml:space="preserve"> A </w:t>
      </w:r>
      <w:r w:rsidRPr="0066416F">
        <w:rPr>
          <w:rFonts w:cstheme="minorHAnsi"/>
          <w:sz w:val="20"/>
          <w:szCs w:val="20"/>
        </w:rPr>
        <w:t xml:space="preserve">2017 systematic review </w:t>
      </w:r>
      <w:r w:rsidR="003E5093" w:rsidRPr="0066416F">
        <w:rPr>
          <w:rFonts w:cstheme="minorHAnsi"/>
          <w:sz w:val="20"/>
          <w:szCs w:val="20"/>
        </w:rPr>
        <w:t xml:space="preserve">examining </w:t>
      </w:r>
      <w:r w:rsidRPr="0066416F">
        <w:rPr>
          <w:rFonts w:cstheme="minorHAnsi"/>
          <w:sz w:val="20"/>
          <w:szCs w:val="20"/>
        </w:rPr>
        <w:t>gabapentinoid misuse</w:t>
      </w:r>
      <w:r w:rsidR="003E5093" w:rsidRPr="0066416F">
        <w:rPr>
          <w:rFonts w:cstheme="minorHAnsi"/>
          <w:sz w:val="20"/>
          <w:szCs w:val="20"/>
        </w:rPr>
        <w:t xml:space="preserve"> demonstrated an increased association with patient harm and opioid-related overdose</w:t>
      </w:r>
      <w:r w:rsidRPr="0066416F">
        <w:rPr>
          <w:rFonts w:cstheme="minorHAnsi"/>
          <w:sz w:val="20"/>
          <w:szCs w:val="20"/>
        </w:rPr>
        <w:t>.</w:t>
      </w:r>
      <w:r w:rsidR="003E5093" w:rsidRPr="0066416F">
        <w:rPr>
          <w:rFonts w:cstheme="minorHAnsi"/>
          <w:sz w:val="20"/>
          <w:szCs w:val="20"/>
          <w:vertAlign w:val="superscript"/>
        </w:rPr>
        <w:t>2</w:t>
      </w:r>
      <w:r w:rsidRPr="0066416F">
        <w:rPr>
          <w:rFonts w:cstheme="minorHAnsi"/>
          <w:sz w:val="20"/>
          <w:szCs w:val="20"/>
        </w:rPr>
        <w:t xml:space="preserve"> </w:t>
      </w:r>
      <w:r w:rsidR="003E5093" w:rsidRPr="0066416F">
        <w:rPr>
          <w:rFonts w:cstheme="minorHAnsi"/>
          <w:sz w:val="20"/>
          <w:szCs w:val="20"/>
        </w:rPr>
        <w:t xml:space="preserve">A </w:t>
      </w:r>
      <w:r w:rsidRPr="0066416F">
        <w:rPr>
          <w:rFonts w:cstheme="minorHAnsi"/>
          <w:sz w:val="20"/>
          <w:szCs w:val="20"/>
        </w:rPr>
        <w:t>2017 retrospective analysis</w:t>
      </w:r>
      <w:r w:rsidR="003E5093" w:rsidRPr="0066416F">
        <w:rPr>
          <w:rFonts w:cstheme="minorHAnsi"/>
          <w:sz w:val="20"/>
          <w:szCs w:val="20"/>
        </w:rPr>
        <w:t xml:space="preserve"> of hospitalized patients </w:t>
      </w:r>
      <w:r w:rsidR="008B708A" w:rsidRPr="0066416F">
        <w:rPr>
          <w:rFonts w:cstheme="minorHAnsi"/>
          <w:sz w:val="20"/>
          <w:szCs w:val="20"/>
        </w:rPr>
        <w:t>receiving naloxone and opioids (non-gabapentinoid group) compared to patients receiving naloxone, opioids, and gabap</w:t>
      </w:r>
      <w:r w:rsidR="008B708A" w:rsidRPr="0066416F">
        <w:rPr>
          <w:rFonts w:cstheme="minorHAnsi"/>
          <w:sz w:val="20"/>
          <w:szCs w:val="20"/>
        </w:rPr>
        <w:t xml:space="preserve">entinoids (gabapentinoid group) </w:t>
      </w:r>
      <w:r w:rsidRPr="0066416F">
        <w:rPr>
          <w:rFonts w:cstheme="minorHAnsi"/>
          <w:sz w:val="20"/>
          <w:szCs w:val="20"/>
        </w:rPr>
        <w:t>showed that there was no greater association of respiratory depression with the concomitant use of opioids and gabapentin</w:t>
      </w:r>
      <w:r w:rsidR="008B708A" w:rsidRPr="0066416F">
        <w:rPr>
          <w:rFonts w:cstheme="minorHAnsi"/>
          <w:sz w:val="20"/>
          <w:szCs w:val="20"/>
        </w:rPr>
        <w:t>oids compared to opioids alone.</w:t>
      </w:r>
      <w:r w:rsidR="003E5093" w:rsidRPr="0066416F">
        <w:rPr>
          <w:rFonts w:cstheme="minorHAnsi"/>
          <w:sz w:val="20"/>
          <w:szCs w:val="20"/>
          <w:vertAlign w:val="superscript"/>
        </w:rPr>
        <w:t>3</w:t>
      </w:r>
      <w:r w:rsidRPr="0066416F">
        <w:rPr>
          <w:rFonts w:cstheme="minorHAnsi"/>
          <w:sz w:val="20"/>
          <w:szCs w:val="20"/>
        </w:rPr>
        <w:t xml:space="preserve"> </w:t>
      </w:r>
      <w:r w:rsidR="008B708A" w:rsidRPr="0066416F">
        <w:rPr>
          <w:rFonts w:cstheme="minorHAnsi"/>
          <w:sz w:val="20"/>
          <w:szCs w:val="20"/>
        </w:rPr>
        <w:t>With many North Carolinians impacted by both chronic pain and chronic respiratory disease, there exists a perceived threat of respiratory depression in those on opioids and concomitant gabapentinoids.</w:t>
      </w:r>
    </w:p>
    <w:p w:rsidR="00784DB8" w:rsidRPr="0066416F" w:rsidRDefault="00784DB8" w:rsidP="00784DB8">
      <w:pPr>
        <w:spacing w:after="0" w:line="240" w:lineRule="auto"/>
        <w:rPr>
          <w:b/>
          <w:sz w:val="20"/>
          <w:szCs w:val="20"/>
        </w:rPr>
      </w:pPr>
      <w:r w:rsidRPr="0066416F">
        <w:rPr>
          <w:b/>
          <w:sz w:val="20"/>
          <w:szCs w:val="20"/>
        </w:rPr>
        <w:t>Objective</w:t>
      </w:r>
    </w:p>
    <w:p w:rsidR="008B708A" w:rsidRPr="0066416F" w:rsidRDefault="008B708A" w:rsidP="00784DB8">
      <w:pPr>
        <w:spacing w:after="0" w:line="240" w:lineRule="auto"/>
        <w:rPr>
          <w:sz w:val="20"/>
          <w:szCs w:val="20"/>
        </w:rPr>
      </w:pPr>
      <w:r w:rsidRPr="0066416F">
        <w:rPr>
          <w:sz w:val="20"/>
          <w:szCs w:val="20"/>
        </w:rPr>
        <w:t>To evaluate the association between opioids, concomitant gabapentinoids, and the prevalence of respiratory depression in patients with chronic respiratory disease and chronic pain.</w:t>
      </w:r>
    </w:p>
    <w:p w:rsidR="008B708A" w:rsidRPr="0066416F" w:rsidRDefault="008B708A" w:rsidP="00784DB8">
      <w:pPr>
        <w:spacing w:after="0" w:line="240" w:lineRule="auto"/>
        <w:rPr>
          <w:sz w:val="20"/>
          <w:szCs w:val="20"/>
        </w:rPr>
      </w:pPr>
    </w:p>
    <w:p w:rsidR="00784DB8" w:rsidRPr="0066416F" w:rsidRDefault="00784DB8" w:rsidP="00784DB8">
      <w:pPr>
        <w:spacing w:after="0" w:line="240" w:lineRule="auto"/>
        <w:rPr>
          <w:b/>
          <w:sz w:val="20"/>
          <w:szCs w:val="20"/>
        </w:rPr>
      </w:pPr>
      <w:r w:rsidRPr="0066416F">
        <w:rPr>
          <w:b/>
          <w:sz w:val="20"/>
          <w:szCs w:val="20"/>
        </w:rPr>
        <w:t>Methods</w:t>
      </w:r>
    </w:p>
    <w:p w:rsidR="008B708A" w:rsidRPr="0066416F" w:rsidRDefault="00E240D1" w:rsidP="00784DB8">
      <w:pPr>
        <w:spacing w:after="0" w:line="240" w:lineRule="auto"/>
        <w:rPr>
          <w:sz w:val="20"/>
          <w:szCs w:val="20"/>
        </w:rPr>
      </w:pPr>
      <w:r w:rsidRPr="0066416F">
        <w:rPr>
          <w:sz w:val="20"/>
          <w:szCs w:val="20"/>
        </w:rPr>
        <w:t xml:space="preserve">This was a retrospective, multi-center, observational study evaluating patients with a diagnosis of chronic respiratory disease and chronic pain who required at least one dose of naloxone in an emergency department. The primary outcome is the proportion of patients on opioids who are also on concomitant gabapentinoids. Secondary outcomes include admission to hospital, length of stay, morphine milligram equivalents, </w:t>
      </w:r>
      <w:r w:rsidR="00B563CA">
        <w:rPr>
          <w:sz w:val="20"/>
          <w:szCs w:val="20"/>
        </w:rPr>
        <w:t xml:space="preserve">death, </w:t>
      </w:r>
      <w:r w:rsidRPr="0066416F">
        <w:rPr>
          <w:sz w:val="20"/>
          <w:szCs w:val="20"/>
        </w:rPr>
        <w:t>and development of pneumonia.</w:t>
      </w:r>
    </w:p>
    <w:p w:rsidR="00E240D1" w:rsidRPr="0066416F" w:rsidRDefault="00E240D1" w:rsidP="00784DB8">
      <w:pPr>
        <w:spacing w:after="0" w:line="240" w:lineRule="auto"/>
        <w:rPr>
          <w:sz w:val="20"/>
          <w:szCs w:val="20"/>
        </w:rPr>
      </w:pPr>
    </w:p>
    <w:p w:rsidR="00784DB8" w:rsidRPr="0066416F" w:rsidRDefault="00784DB8" w:rsidP="00784DB8">
      <w:pPr>
        <w:spacing w:after="0" w:line="240" w:lineRule="auto"/>
        <w:rPr>
          <w:b/>
          <w:sz w:val="20"/>
          <w:szCs w:val="20"/>
        </w:rPr>
      </w:pPr>
      <w:r w:rsidRPr="0066416F">
        <w:rPr>
          <w:b/>
          <w:sz w:val="20"/>
          <w:szCs w:val="20"/>
        </w:rPr>
        <w:t>Preliminary Results</w:t>
      </w:r>
    </w:p>
    <w:p w:rsidR="003B1D30" w:rsidRPr="0066416F" w:rsidRDefault="003B1D30" w:rsidP="00784DB8">
      <w:pPr>
        <w:spacing w:after="0" w:line="240" w:lineRule="auto"/>
        <w:rPr>
          <w:sz w:val="20"/>
          <w:szCs w:val="20"/>
        </w:rPr>
      </w:pPr>
      <w:r w:rsidRPr="0066416F">
        <w:rPr>
          <w:sz w:val="20"/>
          <w:szCs w:val="20"/>
        </w:rPr>
        <w:t>A total of 213 patients with chronic respiratory disease, chronic pain, and on current opioid therapy were included in the study. Of the total 213 total patients on opioid therapy, 147 (69%) were on concomitant gabapentinoid therapy. No different was found in admission to hospital, length of stay, morphine milligram equivalents, and development of pneumonia.</w:t>
      </w:r>
      <w:r w:rsidR="003F5D01" w:rsidRPr="0066416F">
        <w:rPr>
          <w:sz w:val="20"/>
          <w:szCs w:val="20"/>
        </w:rPr>
        <w:t xml:space="preserve"> Less than 10% of patients were discharged with a prescription for naloxone. </w:t>
      </w:r>
    </w:p>
    <w:p w:rsidR="003B1D30" w:rsidRPr="0066416F" w:rsidRDefault="003B1D30" w:rsidP="00784DB8">
      <w:pPr>
        <w:spacing w:after="0" w:line="240" w:lineRule="auto"/>
        <w:rPr>
          <w:sz w:val="20"/>
          <w:szCs w:val="20"/>
        </w:rPr>
      </w:pPr>
    </w:p>
    <w:p w:rsidR="0054400F" w:rsidRPr="0066416F" w:rsidRDefault="00784DB8" w:rsidP="00784DB8">
      <w:pPr>
        <w:spacing w:after="0" w:line="240" w:lineRule="auto"/>
        <w:rPr>
          <w:b/>
          <w:sz w:val="20"/>
          <w:szCs w:val="20"/>
        </w:rPr>
      </w:pPr>
      <w:r w:rsidRPr="0066416F">
        <w:rPr>
          <w:b/>
          <w:sz w:val="20"/>
          <w:szCs w:val="20"/>
        </w:rPr>
        <w:t>Conclusion</w:t>
      </w:r>
    </w:p>
    <w:p w:rsidR="003B1D30" w:rsidRPr="0066416F" w:rsidRDefault="003F5D01" w:rsidP="00784DB8">
      <w:pPr>
        <w:spacing w:after="0" w:line="240" w:lineRule="auto"/>
        <w:rPr>
          <w:sz w:val="20"/>
          <w:szCs w:val="20"/>
        </w:rPr>
      </w:pPr>
      <w:bookmarkStart w:id="0" w:name="_GoBack"/>
      <w:r w:rsidRPr="0066416F">
        <w:rPr>
          <w:sz w:val="20"/>
          <w:szCs w:val="20"/>
        </w:rPr>
        <w:t>More than half of the patients needing naloxone for respiratory depression in the emergency department were on concomitant gabapentinoids. This association poses future questions regarding the safety profile of gabapentinoids in patients with chronic respiratory disease. While no differences were found in secondary outcomes, the data from this study identify the need for increased prescribing habits of naloxone for home use.</w:t>
      </w:r>
    </w:p>
    <w:bookmarkEnd w:id="0"/>
    <w:p w:rsidR="003F5D01" w:rsidRPr="0066416F" w:rsidRDefault="003F5D01" w:rsidP="00784DB8">
      <w:pPr>
        <w:spacing w:after="0" w:line="240" w:lineRule="auto"/>
        <w:rPr>
          <w:sz w:val="20"/>
          <w:szCs w:val="20"/>
        </w:rPr>
      </w:pPr>
    </w:p>
    <w:p w:rsidR="003E5093" w:rsidRPr="0066416F" w:rsidRDefault="003E5093" w:rsidP="00784DB8">
      <w:pPr>
        <w:spacing w:after="0" w:line="240" w:lineRule="auto"/>
        <w:rPr>
          <w:b/>
          <w:sz w:val="20"/>
          <w:szCs w:val="20"/>
        </w:rPr>
      </w:pPr>
      <w:r w:rsidRPr="0066416F">
        <w:rPr>
          <w:b/>
          <w:sz w:val="20"/>
          <w:szCs w:val="20"/>
        </w:rPr>
        <w:t>References</w:t>
      </w:r>
    </w:p>
    <w:p w:rsidR="003E5093" w:rsidRPr="0066416F" w:rsidRDefault="003E5093" w:rsidP="003E5093">
      <w:pPr>
        <w:pStyle w:val="ListParagraph"/>
        <w:numPr>
          <w:ilvl w:val="0"/>
          <w:numId w:val="1"/>
        </w:numPr>
        <w:rPr>
          <w:rStyle w:val="Hyperlink"/>
          <w:rFonts w:cstheme="minorHAnsi"/>
          <w:color w:val="000000" w:themeColor="text1"/>
          <w:sz w:val="20"/>
          <w:szCs w:val="20"/>
        </w:rPr>
      </w:pPr>
      <w:r w:rsidRPr="0066416F">
        <w:rPr>
          <w:rFonts w:cstheme="minorHAnsi"/>
          <w:color w:val="000000" w:themeColor="text1"/>
          <w:sz w:val="20"/>
          <w:szCs w:val="20"/>
        </w:rPr>
        <w:t xml:space="preserve">U.S. Food and Drug Administration. FDA Drug Safety Communication. 19 December. 2019. </w:t>
      </w:r>
      <w:hyperlink r:id="rId5" w:history="1">
        <w:r w:rsidRPr="001945AF">
          <w:rPr>
            <w:rStyle w:val="Hyperlink"/>
            <w:rFonts w:cstheme="minorHAnsi"/>
            <w:color w:val="000000" w:themeColor="text1"/>
            <w:sz w:val="20"/>
            <w:szCs w:val="20"/>
            <w:u w:val="none"/>
          </w:rPr>
          <w:t>https://www.fda.gov/drugs/fda-drug-safety-podcasts/fda-warns-about-serious-breathing-problems-seizure-and-nerve-pain-medicines-gabapentin-neurontin</w:t>
        </w:r>
      </w:hyperlink>
    </w:p>
    <w:p w:rsidR="003E5093" w:rsidRPr="0066416F" w:rsidRDefault="003E5093" w:rsidP="003E5093">
      <w:pPr>
        <w:pStyle w:val="ListParagraph"/>
        <w:numPr>
          <w:ilvl w:val="0"/>
          <w:numId w:val="1"/>
        </w:numPr>
        <w:rPr>
          <w:rFonts w:cstheme="minorHAnsi"/>
          <w:color w:val="000000" w:themeColor="text1"/>
          <w:sz w:val="20"/>
          <w:szCs w:val="20"/>
        </w:rPr>
      </w:pPr>
      <w:proofErr w:type="spellStart"/>
      <w:r w:rsidRPr="0066416F">
        <w:rPr>
          <w:rFonts w:cstheme="minorHAnsi"/>
          <w:color w:val="000000" w:themeColor="text1"/>
          <w:sz w:val="20"/>
          <w:szCs w:val="20"/>
        </w:rPr>
        <w:t>Evoy</w:t>
      </w:r>
      <w:proofErr w:type="spellEnd"/>
      <w:r w:rsidRPr="0066416F">
        <w:rPr>
          <w:rFonts w:cstheme="minorHAnsi"/>
          <w:color w:val="000000" w:themeColor="text1"/>
          <w:sz w:val="20"/>
          <w:szCs w:val="20"/>
        </w:rPr>
        <w:t xml:space="preserve"> KE, </w:t>
      </w:r>
      <w:proofErr w:type="spellStart"/>
      <w:r w:rsidRPr="0066416F">
        <w:rPr>
          <w:rFonts w:cstheme="minorHAnsi"/>
          <w:color w:val="000000" w:themeColor="text1"/>
          <w:sz w:val="20"/>
          <w:szCs w:val="20"/>
        </w:rPr>
        <w:t>Sadrameli</w:t>
      </w:r>
      <w:proofErr w:type="spellEnd"/>
      <w:r w:rsidRPr="0066416F">
        <w:rPr>
          <w:rFonts w:cstheme="minorHAnsi"/>
          <w:color w:val="000000" w:themeColor="text1"/>
          <w:sz w:val="20"/>
          <w:szCs w:val="20"/>
        </w:rPr>
        <w:t xml:space="preserve"> S, Contreras J, </w:t>
      </w:r>
      <w:proofErr w:type="spellStart"/>
      <w:r w:rsidRPr="0066416F">
        <w:rPr>
          <w:rFonts w:cstheme="minorHAnsi"/>
          <w:color w:val="000000" w:themeColor="text1"/>
          <w:sz w:val="20"/>
          <w:szCs w:val="20"/>
        </w:rPr>
        <w:t>Covvey</w:t>
      </w:r>
      <w:proofErr w:type="spellEnd"/>
      <w:r w:rsidRPr="0066416F">
        <w:rPr>
          <w:rFonts w:cstheme="minorHAnsi"/>
          <w:color w:val="000000" w:themeColor="text1"/>
          <w:sz w:val="20"/>
          <w:szCs w:val="20"/>
        </w:rPr>
        <w:t xml:space="preserve"> JR, </w:t>
      </w:r>
      <w:proofErr w:type="spellStart"/>
      <w:r w:rsidRPr="0066416F">
        <w:rPr>
          <w:rFonts w:cstheme="minorHAnsi"/>
          <w:color w:val="000000" w:themeColor="text1"/>
          <w:sz w:val="20"/>
          <w:szCs w:val="20"/>
        </w:rPr>
        <w:t>Peckham</w:t>
      </w:r>
      <w:proofErr w:type="spellEnd"/>
      <w:r w:rsidRPr="0066416F">
        <w:rPr>
          <w:rFonts w:cstheme="minorHAnsi"/>
          <w:color w:val="000000" w:themeColor="text1"/>
          <w:sz w:val="20"/>
          <w:szCs w:val="20"/>
        </w:rPr>
        <w:t xml:space="preserve"> AM, Morrison MD. Abuse and Misuse of </w:t>
      </w:r>
      <w:proofErr w:type="spellStart"/>
      <w:r w:rsidRPr="0066416F">
        <w:rPr>
          <w:rFonts w:cstheme="minorHAnsi"/>
          <w:color w:val="000000" w:themeColor="text1"/>
          <w:sz w:val="20"/>
          <w:szCs w:val="20"/>
        </w:rPr>
        <w:t>Pregabalin</w:t>
      </w:r>
      <w:proofErr w:type="spellEnd"/>
      <w:r w:rsidRPr="0066416F">
        <w:rPr>
          <w:rFonts w:cstheme="minorHAnsi"/>
          <w:color w:val="000000" w:themeColor="text1"/>
          <w:sz w:val="20"/>
          <w:szCs w:val="20"/>
        </w:rPr>
        <w:t xml:space="preserve"> and Gabapentin: A Systematic Review Update. Drugs. 2021 Jan;81(1):125-156.</w:t>
      </w:r>
    </w:p>
    <w:p w:rsidR="003E5093" w:rsidRPr="0066416F" w:rsidRDefault="003E5093" w:rsidP="003E5093">
      <w:pPr>
        <w:pStyle w:val="ListParagraph"/>
        <w:numPr>
          <w:ilvl w:val="0"/>
          <w:numId w:val="1"/>
        </w:numPr>
        <w:rPr>
          <w:rFonts w:cstheme="minorHAnsi"/>
          <w:color w:val="000000" w:themeColor="text1"/>
          <w:sz w:val="20"/>
          <w:szCs w:val="20"/>
        </w:rPr>
      </w:pPr>
      <w:proofErr w:type="spellStart"/>
      <w:r w:rsidRPr="0066416F">
        <w:rPr>
          <w:rFonts w:cstheme="minorHAnsi"/>
          <w:color w:val="000000" w:themeColor="text1"/>
          <w:sz w:val="20"/>
          <w:szCs w:val="20"/>
        </w:rPr>
        <w:t>Savelloni</w:t>
      </w:r>
      <w:proofErr w:type="spellEnd"/>
      <w:r w:rsidRPr="0066416F">
        <w:rPr>
          <w:rFonts w:cstheme="minorHAnsi"/>
          <w:color w:val="000000" w:themeColor="text1"/>
          <w:sz w:val="20"/>
          <w:szCs w:val="20"/>
        </w:rPr>
        <w:t xml:space="preserve"> J, Gunter H, Lee KC, Hsu C, Yi C, Edmonds KP, Furnish T, </w:t>
      </w:r>
      <w:proofErr w:type="spellStart"/>
      <w:r w:rsidRPr="0066416F">
        <w:rPr>
          <w:rFonts w:cstheme="minorHAnsi"/>
          <w:color w:val="000000" w:themeColor="text1"/>
          <w:sz w:val="20"/>
          <w:szCs w:val="20"/>
        </w:rPr>
        <w:t>Atayee</w:t>
      </w:r>
      <w:proofErr w:type="spellEnd"/>
      <w:r w:rsidRPr="0066416F">
        <w:rPr>
          <w:rFonts w:cstheme="minorHAnsi"/>
          <w:color w:val="000000" w:themeColor="text1"/>
          <w:sz w:val="20"/>
          <w:szCs w:val="20"/>
        </w:rPr>
        <w:t xml:space="preserve"> RS. Risk of respiratory depression with opioids and concomitant gabapentinoids. J Pain Res. 2017 Nov 10;10:2635-2641.</w:t>
      </w:r>
    </w:p>
    <w:p w:rsidR="003E5093" w:rsidRPr="0066416F" w:rsidRDefault="003E5093" w:rsidP="00784DB8">
      <w:pPr>
        <w:spacing w:after="0" w:line="240" w:lineRule="auto"/>
        <w:rPr>
          <w:b/>
          <w:sz w:val="20"/>
          <w:szCs w:val="20"/>
        </w:rPr>
      </w:pPr>
    </w:p>
    <w:sectPr w:rsidR="003E5093" w:rsidRPr="0066416F" w:rsidSect="003B1D3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563C2"/>
    <w:multiLevelType w:val="hybridMultilevel"/>
    <w:tmpl w:val="1D5A55FE"/>
    <w:lvl w:ilvl="0" w:tplc="6638D572">
      <w:start w:val="1"/>
      <w:numFmt w:val="decimal"/>
      <w:lvlText w:val="%1."/>
      <w:lvlJc w:val="left"/>
      <w:pPr>
        <w:ind w:left="720" w:hanging="360"/>
      </w:pPr>
      <w:rPr>
        <w:rFont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DB8"/>
    <w:rsid w:val="001945AF"/>
    <w:rsid w:val="003B1D30"/>
    <w:rsid w:val="003E5093"/>
    <w:rsid w:val="003F5D01"/>
    <w:rsid w:val="0054400F"/>
    <w:rsid w:val="0066416F"/>
    <w:rsid w:val="00784DB8"/>
    <w:rsid w:val="008B708A"/>
    <w:rsid w:val="00B563CA"/>
    <w:rsid w:val="00E2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E006"/>
  <w15:chartTrackingRefBased/>
  <w15:docId w15:val="{A686DA01-74AF-441F-9FDC-7EFA712C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093"/>
    <w:pPr>
      <w:ind w:left="720"/>
      <w:contextualSpacing/>
    </w:pPr>
  </w:style>
  <w:style w:type="character" w:styleId="Hyperlink">
    <w:name w:val="Hyperlink"/>
    <w:basedOn w:val="DefaultParagraphFont"/>
    <w:uiPriority w:val="99"/>
    <w:unhideWhenUsed/>
    <w:rsid w:val="003E50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da.gov/drugs/fda-drug-safety-podcasts/fda-warns-about-serious-breathing-problems-seizure-and-nerve-pain-medicines-gabapentin-neuront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UNCH</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Erin</dc:creator>
  <cp:keywords/>
  <dc:description/>
  <cp:lastModifiedBy>Brown, Erin</cp:lastModifiedBy>
  <cp:revision>4</cp:revision>
  <dcterms:created xsi:type="dcterms:W3CDTF">2022-05-05T23:54:00Z</dcterms:created>
  <dcterms:modified xsi:type="dcterms:W3CDTF">2022-05-06T01:44:00Z</dcterms:modified>
</cp:coreProperties>
</file>